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bottom"/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bottom"/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bottom"/>
        <w:rPr>
          <w:rFonts w:hint="eastAsia" w:ascii="Times New Roman" w:hAnsi="Times New Roman" w:eastAsia="方正仿宋_GBK" w:cs="方正仿宋_GBK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bottom"/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bottom"/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bottom"/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bottom"/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bottom"/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bottom"/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bottom"/>
        <w:rPr>
          <w:rFonts w:hint="eastAsia" w:ascii="Times New Roman" w:hAnsi="Times New Roman" w:eastAsia="方正仿宋_GBK" w:cs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恰政发〔2023〕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37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bottom"/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bottom"/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关于印发乌恰县十七届人民政府领导班子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bottom"/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成员工作分工的通知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bottom"/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各乡(镇)人民政府，县人民政府各工作部门、县直各单位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ottom"/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经报县委同意，现将第十七届人民政府领导班子成员工作分工印发给你们，以便工作联系。</w:t>
      </w:r>
      <w:bookmarkStart w:id="0" w:name="_GoBack"/>
      <w:bookmarkEnd w:id="0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rPr>
          <w:rFonts w:hint="eastAsia" w:ascii="Times New Roman" w:hAnsi="Times New Roman" w:eastAsia="方正仿宋_GBK" w:cs="方正仿宋_GBK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rPr>
          <w:rFonts w:hint="eastAsia" w:ascii="Times New Roman" w:hAnsi="Times New Roman" w:eastAsia="方正仿宋_GBK" w:cs="方正仿宋_GBK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0" w:firstLineChars="1500"/>
        <w:jc w:val="left"/>
        <w:textAlignment w:val="bottom"/>
        <w:rPr>
          <w:rFonts w:hint="eastAsia" w:ascii="Times New Roman" w:hAnsi="Times New Roman" w:eastAsia="方正仿宋_GBK" w:cs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乌恰县人民政府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0" w:firstLineChars="1500"/>
        <w:jc w:val="left"/>
        <w:textAlignment w:val="bottom"/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2023年8月2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rPr>
          <w:rFonts w:ascii="Times New Roman" w:hAnsi="Times New Roma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ascii="Times New Roman" w:hAnsi="Times New Roman" w:eastAsia="方正楷体_GBK" w:cs="Times New Roman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乌恰县十七届人民政府领导班子成员工作分工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rPr>
          <w:rFonts w:hint="eastAsia" w:ascii="Times New Roman" w:hAnsi="Times New Roman" w:eastAsia="方正楷体_GBK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一、县长木塔力甫·塞衣皮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</w:rPr>
        <w:t>全面负责县人民政府的领导工作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</w:rPr>
        <w:t>主管审计工作。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二、各副县长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</w:rPr>
        <w:t>协助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县长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</w:rPr>
        <w:t>分管有关方面的工作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唐志强</w:t>
      </w: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常务副县长</w:t>
      </w: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负责政府常务工作，协助县长分管审计工作。负责发展改革、财政、人力资源和社会保障、应急管理（安全生产、消防、救灾、防火、各类自然灾害救济）、统计、税务、金融、国有资产管理、政务公开（“放管服”改革）、外事、对口援疆等方面工作。分管政府办公室（信访局、外事办公室、电子政务服务中心）、工业园区管委会、发展和改革委员会（粮食物资储备局、援疆办）、财政局（国资办）、人力资源和社会保障局、审计局、应急管理局、统计局、政务服务和公共资源交易中心、机关事务服务中心、技工学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  <w:highlight w:val="none"/>
          <w:lang w:val="en-US" w:eastAsia="zh-CN"/>
        </w:rPr>
        <w:t>联系协调县人大、政协、海关、边检、驻县金融机构、税务局、工商联。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奇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协助抓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好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工业园区管委会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各项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工作。负责常州对口援助乌恰、文化、体育、广播影视、旅游、招商引资等方面工作。分管文化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体育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广播电视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旅游局（文物局）。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巴合提古丽·吉恩比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负责教育、卫生健康、医疗保障等方面工作。分管教育局、卫生健康委员会、医疗保障局、人民医院、疾控中心、妇幼保健中心。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联系文联、工会、团委、妇联、残联、红十字会。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何茂林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负责公安、司法、国家安全等方面工作，协助应急管理（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道路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交通安全）方面工作。分管公安局、司法局。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联系驻县部队工作。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</w:rPr>
        <w:t>帕尔哈提·吐尔逊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协助抓国防动员、民兵工作、人力资源和社会保障（劳动技能培训、转移就业）、信访、乡村振兴等方面工作。负责民政、退役军人事务、固边稳边、民宗。分管民政局、退役军人事务局、民族宗教事务局。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联系地方史志办、劳务派遣中心、伊协、移动公司、联通公司、电信公司。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杜</w:t>
      </w: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鹏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协助抓应急管理工作，负责自然资源（林草）、住建、交通、商务、工业信息化、市场监督管理、招商引资等方面工作。分管市场监督管理局（知识产权局）、自然资源局（林业和草原局）、住房和城乡建设局（人民防空办公室、新农村办公室）、交通运输局、商务科技和工业信息化局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地震监测中心、消防救援大队。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联系公路局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邮政公司、烟草公司、天然气公司。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</w:rPr>
        <w:t>阿布都外力·阿不来提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负责农业农村、乡村振兴、水利、畜牧、林果业、供销等方面工作。分管农业农村局、乡村振兴局、水利局、畜牧兽医局、供销社。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联系气象局。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  <w:lang w:val="en-US" w:eastAsia="zh-CN"/>
        </w:rPr>
        <w:t>王国红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协助抓农业农村、乡村振兴等方面工作。负责华电集团对口援助乌恰、生态环境、水能开发、电力、石油。分管克州生态环境局乌恰县分局。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联系科协、供电公司、中石油、中石化。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各副县长依责抓好分管领域党风廉政、意识形态、安全生产等方面工作。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Times New Roman" w:hAnsi="Times New Roma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rPr>
          <w:rFonts w:ascii="Times New Roman" w:hAnsi="Times New Roma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Times New Roman" w:hAnsi="Times New Roma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rPr>
          <w:rFonts w:ascii="Times New Roman" w:hAnsi="Times New Roma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Times New Roman" w:hAnsi="Times New Roma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rPr>
          <w:rFonts w:ascii="Times New Roman" w:hAnsi="Times New Roma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Times New Roman" w:hAnsi="Times New Roma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rPr>
          <w:rFonts w:ascii="Times New Roman" w:hAnsi="Times New Roma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Times New Roman" w:hAnsi="Times New Roma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rPr>
          <w:rFonts w:ascii="Times New Roman" w:hAnsi="Times New Roma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Times New Roman" w:hAnsi="Times New Roma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rPr>
          <w:rFonts w:ascii="Times New Roman" w:hAnsi="Times New Roma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Times New Roman" w:hAnsi="Times New Roma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rPr>
          <w:rFonts w:ascii="Times New Roman" w:hAnsi="Times New Roma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rPr>
          <w:rFonts w:ascii="Times New Roman" w:hAnsi="Times New Roman"/>
        </w:rPr>
      </w:pPr>
    </w:p>
    <w:p/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乌恰县人民政府办公室                    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日印发</w:t>
      </w:r>
    </w:p>
    <w:sectPr>
      <w:footerReference r:id="rId3" w:type="default"/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55B800-B6AE-4C57-BCA3-1014149709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9C00DAE-0FC4-49E0-B79C-305441FBC1D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228746D-6EB3-48F1-AD86-3C8B985698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04AEC48-ED48-4F9D-AA7D-EE7A7E9D5859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9A16E728-22F3-4DA2-AF2B-9D0BBEC8D7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4591EE"/>
    <w:multiLevelType w:val="singleLevel"/>
    <w:tmpl w:val="574591EE"/>
    <w:lvl w:ilvl="0" w:tentative="0">
      <w:start w:val="1"/>
      <w:numFmt w:val="decimal"/>
      <w:pStyle w:val="7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MGUzYTk3YjUzMzA0M2E2MDA4NzZlNTk0ZDFlZjYifQ=="/>
  </w:docVars>
  <w:rsids>
    <w:rsidRoot w:val="7F0016EA"/>
    <w:rsid w:val="00CB0ED6"/>
    <w:rsid w:val="00F75A7E"/>
    <w:rsid w:val="015E692B"/>
    <w:rsid w:val="022033B2"/>
    <w:rsid w:val="05115FA1"/>
    <w:rsid w:val="06093262"/>
    <w:rsid w:val="07722617"/>
    <w:rsid w:val="0F8028F7"/>
    <w:rsid w:val="12295E55"/>
    <w:rsid w:val="12996F7A"/>
    <w:rsid w:val="13BC1237"/>
    <w:rsid w:val="16D2767C"/>
    <w:rsid w:val="177F620D"/>
    <w:rsid w:val="1876072A"/>
    <w:rsid w:val="1BF400B9"/>
    <w:rsid w:val="1ED0377C"/>
    <w:rsid w:val="216B4631"/>
    <w:rsid w:val="21BF23CF"/>
    <w:rsid w:val="25F806CE"/>
    <w:rsid w:val="2D9F2028"/>
    <w:rsid w:val="2EAD5C0F"/>
    <w:rsid w:val="2F242F9A"/>
    <w:rsid w:val="322A759A"/>
    <w:rsid w:val="339416CA"/>
    <w:rsid w:val="33A42691"/>
    <w:rsid w:val="36A209E6"/>
    <w:rsid w:val="36A926DB"/>
    <w:rsid w:val="37FFD1F5"/>
    <w:rsid w:val="39196636"/>
    <w:rsid w:val="3C386594"/>
    <w:rsid w:val="3C870D10"/>
    <w:rsid w:val="3E3F3594"/>
    <w:rsid w:val="3EAFEFFE"/>
    <w:rsid w:val="40011558"/>
    <w:rsid w:val="45581BCD"/>
    <w:rsid w:val="4CA838AB"/>
    <w:rsid w:val="4CD35ECB"/>
    <w:rsid w:val="4E5C54C6"/>
    <w:rsid w:val="5164080E"/>
    <w:rsid w:val="55B67488"/>
    <w:rsid w:val="55BA3E4B"/>
    <w:rsid w:val="56987C9B"/>
    <w:rsid w:val="56B00CDE"/>
    <w:rsid w:val="576C677A"/>
    <w:rsid w:val="57AC12E1"/>
    <w:rsid w:val="5BEA6DAB"/>
    <w:rsid w:val="5C646B21"/>
    <w:rsid w:val="5D6A6327"/>
    <w:rsid w:val="5DB73B7A"/>
    <w:rsid w:val="5E1A7480"/>
    <w:rsid w:val="60F5012F"/>
    <w:rsid w:val="61B06B45"/>
    <w:rsid w:val="63DB68B1"/>
    <w:rsid w:val="6537BD5B"/>
    <w:rsid w:val="69DA5EB5"/>
    <w:rsid w:val="6AC33DB7"/>
    <w:rsid w:val="6B2731E4"/>
    <w:rsid w:val="6C086348"/>
    <w:rsid w:val="6E7300A0"/>
    <w:rsid w:val="6F411E97"/>
    <w:rsid w:val="6F7D440F"/>
    <w:rsid w:val="713F53C4"/>
    <w:rsid w:val="71B637AF"/>
    <w:rsid w:val="75C21DA7"/>
    <w:rsid w:val="75D16861"/>
    <w:rsid w:val="76ED0F6B"/>
    <w:rsid w:val="776DB4E2"/>
    <w:rsid w:val="778B6D26"/>
    <w:rsid w:val="77FB6BA1"/>
    <w:rsid w:val="795F14E6"/>
    <w:rsid w:val="7AAC18BC"/>
    <w:rsid w:val="7C5E66E2"/>
    <w:rsid w:val="7DED9FE0"/>
    <w:rsid w:val="7F0016EA"/>
    <w:rsid w:val="7FDDC595"/>
    <w:rsid w:val="7FDF0B0D"/>
    <w:rsid w:val="7FDF99D9"/>
    <w:rsid w:val="7FFB1092"/>
    <w:rsid w:val="ADEF3872"/>
    <w:rsid w:val="DD7C5483"/>
    <w:rsid w:val="EFFEBBAD"/>
    <w:rsid w:val="F1EF5917"/>
    <w:rsid w:val="F77490F5"/>
    <w:rsid w:val="F7F3EF87"/>
    <w:rsid w:val="FAED8E8A"/>
    <w:rsid w:val="FD1F30B2"/>
    <w:rsid w:val="FE61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Plain Text"/>
    <w:basedOn w:val="1"/>
    <w:next w:val="7"/>
    <w:qFormat/>
    <w:uiPriority w:val="0"/>
    <w:rPr>
      <w:rFonts w:ascii="宋体" w:hAnsi="Courier New"/>
      <w:sz w:val="28"/>
      <w:szCs w:val="20"/>
    </w:rPr>
  </w:style>
  <w:style w:type="paragraph" w:styleId="7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First Indent 2"/>
    <w:basedOn w:val="4"/>
    <w:next w:val="6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4正文"/>
    <w:basedOn w:val="1"/>
    <w:qFormat/>
    <w:uiPriority w:val="0"/>
    <w:pPr>
      <w:spacing w:line="460" w:lineRule="exact"/>
      <w:ind w:firstLine="88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1189</Words>
  <Characters>1201</Characters>
  <Lines>8</Lines>
  <Paragraphs>2</Paragraphs>
  <TotalTime>37</TotalTime>
  <ScaleCrop>false</ScaleCrop>
  <LinksUpToDate>false</LinksUpToDate>
  <CharactersWithSpaces>1247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2021-09-25T07:52:00Z</dcterms:created>
  <dc:creator>Administrator</dc:creator>
  <cp:lastModifiedBy>龙</cp:lastModifiedBy>
  <cp:lastPrinted>2023-08-23T09:56:00Z</cp:lastPrinted>
  <dcterms:modified xsi:type="dcterms:W3CDTF">2023-08-23T11:58:40Z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2B134C1DB51F4B2DA524A15219357D06_13</vt:lpwstr>
  </property>
</Properties>
</file>