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恰政发〔202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号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签发人：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唐志强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调整乌恰县十七届人民政府领导班子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5" w:rightChars="12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成员工作分工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/>
        <w:textAlignment w:val="bottom"/>
        <w:rPr>
          <w:rFonts w:hint="eastAsia" w:ascii="方正小标宋简体" w:eastAsia="方正小标宋简体" w:cs="宋体"/>
          <w:b w:val="0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bookmarkStart w:id="5" w:name="_GoBack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各乡（镇）人民政府，政府各工作部门、县直各单位：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经报请县委同意，现将乌恰县第十七届人民政府领导班子部分成员工作分工调整如下：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textAlignment w:val="auto"/>
        <w:rPr>
          <w:rFonts w:ascii="方正仿宋_GBK" w:eastAsia="方正仿宋_GBK"/>
          <w:bCs/>
          <w:sz w:val="32"/>
          <w:szCs w:val="32"/>
        </w:rPr>
      </w:pPr>
      <w:bookmarkStart w:id="0" w:name="OLE_LINK2"/>
      <w:r>
        <w:rPr>
          <w:rFonts w:hint="eastAsia" w:ascii="Times New Roman" w:hAnsi="Times New Roman" w:eastAsia="方正楷体_GBK" w:cs="Times New Roman"/>
          <w:b/>
          <w:bCs/>
          <w:color w:val="000000"/>
          <w:sz w:val="32"/>
          <w:szCs w:val="32"/>
          <w:lang w:val="en-US" w:eastAsia="zh-CN"/>
        </w:rPr>
        <w:t>一、</w:t>
      </w:r>
      <w:bookmarkEnd w:id="0"/>
      <w:r>
        <w:rPr>
          <w:rFonts w:hint="eastAsia" w:ascii="Times New Roman" w:hAnsi="Times New Roman" w:eastAsia="方正楷体_GBK" w:cs="Times New Roman"/>
          <w:b/>
          <w:bCs/>
          <w:color w:val="000000"/>
          <w:sz w:val="32"/>
          <w:szCs w:val="32"/>
        </w:rPr>
        <w:t xml:space="preserve">县长木塔力甫·塞衣皮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主持人民政府全面工作，主管审计工作。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楷体_GBK" w:cs="Times New Roman"/>
          <w:b/>
          <w:bCs/>
          <w:color w:val="000000"/>
          <w:sz w:val="32"/>
          <w:szCs w:val="32"/>
        </w:rPr>
        <w:t>常务副县长</w:t>
      </w:r>
      <w:r>
        <w:rPr>
          <w:rFonts w:ascii="Times New Roman" w:hAnsi="Times New Roman" w:eastAsia="方正楷体_GBK" w:cs="Times New Roman"/>
          <w:b/>
          <w:bCs/>
          <w:color w:val="000000"/>
          <w:sz w:val="32"/>
          <w:szCs w:val="32"/>
        </w:rPr>
        <w:t xml:space="preserve">唐志强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负责政府常务工作，协助县长分管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计工作。负责发展改革、招商引资、统计、财政、税务、金融、应急管理（安全生产、消防、救灾、防火、各类自然灾害救济）、政务公开（“放管服”改革）、外事、对口援疆、兵地融合等方面工作。分管政府办公室（数字化发展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机关事务管理局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电子政务服务中心）、发展和改革委员会（援疆办、粮食和物资储备局、国防动员保障中心、能源局）、财政局、应急管理局（矿山安全监督管理局）、审计局、统计局、外事办公室、税务局、机关事务服务中心、政务服务和公共资源交易中心、技工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联系县人大、政协、海关、边检、驻县金融机构、工业园区、工商联。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副县长王奇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负责常州对口援助乌恰、文化、体育、广播影视、旅游等方面工作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bookmarkStart w:id="1" w:name="OLE_LINK1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协助抓招商引资工作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。</w:t>
      </w:r>
      <w:bookmarkEnd w:id="1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分管文化体育广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播电视和旅游局（文物局、文化市场综合行政执法队）。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 xml:space="preserve">四、副县长阿布都外力·阿不来提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负责农业农村、水利、畜牧、乡村振兴、林果业、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民族宗教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、供销等方面工作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bookmarkStart w:id="2" w:name="OLE_LINK3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协助抓招商引资工作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。</w:t>
      </w:r>
      <w:bookmarkEnd w:id="2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分管农业农村局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乡村振兴局、畜牧兽医局、农业综合行政执法队）、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sz w:val="32"/>
          <w:szCs w:val="32"/>
        </w:rPr>
        <w:t>水利局、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民族宗教事务局、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sz w:val="32"/>
          <w:szCs w:val="32"/>
        </w:rPr>
        <w:t>供销社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联系伊协、气象局。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副县长代双源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负责公安、司法行政、国家安全等方面工作。协助抓应急管理（道路交通安全）工作。分管公安局、司法局。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联系国家安全局、网信办、驻县部队。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副县长阿布力克木·木沙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教育、卫生健康、医疗保障、审读等方面工作，协助抓招商引资工作。分管教育局（语言文字工作委员会）、卫生健康委员会（疾病预防控制局、中医药管理局）、医疗保障局、疾控中心、人民医院、妇幼保健中心、融媒体中心（广播电视台）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8" w:firstLineChars="200"/>
        <w:textAlignment w:val="auto"/>
        <w:rPr>
          <w:rFonts w:hint="eastAsia" w:ascii="Times New Roman" w:hAnsi="Times New Roman" w:eastAsia="方正仿宋_GBK" w:cs="Times New Roman"/>
          <w:color w:val="000000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95"/>
          <w:sz w:val="32"/>
          <w:szCs w:val="32"/>
          <w:lang w:val="en-US" w:eastAsia="zh-CN"/>
        </w:rPr>
        <w:t>联系总工会、共青团、妇联、文联、残联、红十字会、社科联。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eastAsia="zh-CN"/>
        </w:rPr>
        <w:t>徐凯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负责工业经济、自然资源、住建、交通等方面工作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协助抓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安全生产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工作。分管商务科技和工业信息化局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招商引资服务中心）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、自然资源局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林业和草原局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、住房和城乡建设局（人民防空办公室）、交通运输局、地震监测中心，协助分管应急管理局。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联系公路局、乌恰交通执法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大队、消防救援局。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副县长王国红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负责华电集团对口援助乌恰工作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生态环境、水能开发、电力、石油等方面工作</w:t>
      </w:r>
      <w:bookmarkStart w:id="3" w:name="OLE_LINK4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。</w:t>
      </w:r>
      <w:bookmarkEnd w:id="3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协助抓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招商引资、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项目管理、农业农村、乡村振兴等方面工作。分管克州生态环境局乌恰县分局。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联系科协、供电公司、中石油、中石化。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副县长张宇赤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负责民政、国有资产管理、人力资源和社会保障、市场监督管理、退役军人事务、科技、信访等方面工作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协助抓</w:t>
      </w:r>
      <w:bookmarkStart w:id="4" w:name="OLE_LINK5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招商引资</w:t>
      </w:r>
      <w:bookmarkEnd w:id="4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国防动员、民兵、乡村振兴等工作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分管民政局、国资委、人力资源和社会保障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局（社会保险中心）、退役军人事务局（双拥办）、市场监督管理局（知识产权局、市场监管综合执法大队、食品药品安全稽查大队、食品药品不良反应监测中心、质量与计量检验检测中心、商务综合执法大队）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联系史志办、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乌恰县公岗就业服务所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</w:rPr>
        <w:t>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通信公司（移动、联通、电信）、邮政公司、烟草公司。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</w:rPr>
        <w:t>各副县长依责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  <w:highlight w:val="none"/>
        </w:rPr>
        <w:t>抓好分管领域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党的建设、社会稳定、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highlight w:val="none"/>
        </w:rPr>
        <w:t>党风廉政、意识形态、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  <w:highlight w:val="none"/>
        </w:rPr>
        <w:t>安全生产等方面工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bookmarkEnd w:id="5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6"/>
        <w:tblpPr w:leftFromText="181" w:rightFromText="181" w:horzAnchor="page" w:tblpXSpec="center" w:tblpYSpec="bottom"/>
        <w:tblOverlap w:val="never"/>
        <w:tblW w:w="906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280" w:firstLineChars="1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抄送：县党办，人大办，政协办，县人民法院，人民检察院。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280" w:firstLineChars="1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乌恰县人民政府办公室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日印发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righ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OGExNzY1M2Y2MGIxNDg3OTJkNjM3ZGYwODMxZGEifQ=="/>
  </w:docVars>
  <w:rsids>
    <w:rsidRoot w:val="652D042E"/>
    <w:rsid w:val="048617F4"/>
    <w:rsid w:val="0C547699"/>
    <w:rsid w:val="103911BD"/>
    <w:rsid w:val="19E832CB"/>
    <w:rsid w:val="1BE64BF9"/>
    <w:rsid w:val="1E3F1DB6"/>
    <w:rsid w:val="25394078"/>
    <w:rsid w:val="27074394"/>
    <w:rsid w:val="27EE47DC"/>
    <w:rsid w:val="285F684A"/>
    <w:rsid w:val="2CCD7CE6"/>
    <w:rsid w:val="2EF719B4"/>
    <w:rsid w:val="396153FA"/>
    <w:rsid w:val="39664A13"/>
    <w:rsid w:val="3EF53450"/>
    <w:rsid w:val="3FF25E69"/>
    <w:rsid w:val="408969AE"/>
    <w:rsid w:val="41B43CBD"/>
    <w:rsid w:val="4B0C003F"/>
    <w:rsid w:val="4C262E5A"/>
    <w:rsid w:val="506348EA"/>
    <w:rsid w:val="517B4C5C"/>
    <w:rsid w:val="5608225A"/>
    <w:rsid w:val="586E1F24"/>
    <w:rsid w:val="59436865"/>
    <w:rsid w:val="5B2305C4"/>
    <w:rsid w:val="5BB701E0"/>
    <w:rsid w:val="5C784321"/>
    <w:rsid w:val="5FA072BD"/>
    <w:rsid w:val="652D042E"/>
    <w:rsid w:val="665E3E44"/>
    <w:rsid w:val="672A1360"/>
    <w:rsid w:val="68263B33"/>
    <w:rsid w:val="692B58AE"/>
    <w:rsid w:val="71C7683B"/>
    <w:rsid w:val="725A4C1D"/>
    <w:rsid w:val="7E0A1E85"/>
    <w:rsid w:val="7EC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1273</Characters>
  <Lines>0</Lines>
  <Paragraphs>0</Paragraphs>
  <TotalTime>5</TotalTime>
  <ScaleCrop>false</ScaleCrop>
  <LinksUpToDate>false</LinksUpToDate>
  <CharactersWithSpaces>1336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2024-11-30T01:46:00Z</dcterms:created>
  <dc:creator>尤建功</dc:creator>
  <cp:lastModifiedBy>admin</cp:lastModifiedBy>
  <cp:lastPrinted>2025-04-15T09:21:00Z</cp:lastPrinted>
  <dcterms:modified xsi:type="dcterms:W3CDTF">2025-05-15T02:23:59Z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EC8F83F30EEF4B6CA909CDCEE06F72A0_11</vt:lpwstr>
  </property>
  <property fmtid="{D5CDD505-2E9C-101B-9397-08002B2CF9AE}" pid="4" name="KSOTemplateDocerSaveRecord">
    <vt:lpwstr>eyJoZGlkIjoiNmI2OGExNzY1M2Y2MGIxNDg3OTJkNjM3ZGYwODMxZGEiLCJ1c2VySWQiOiI0NjExNzQ2MTUifQ==</vt:lpwstr>
  </property>
</Properties>
</file>