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1.1.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6</w:t>
      </w:r>
      <w:bookmarkStart w:id="0" w:name="_GoBack"/>
      <w:bookmarkEnd w:id="0"/>
      <w:r>
        <w:rPr>
          <w:rFonts w:hint="eastAsia" w:ascii="仿宋_GB2312" w:hAnsi="仿宋" w:eastAsia="仿宋_GB2312"/>
          <w:sz w:val="32"/>
          <w:szCs w:val="32"/>
        </w:rPr>
        <w:t>对汇总缴纳增值税的核准</w:t>
      </w:r>
    </w:p>
    <w:p>
      <w:pPr>
        <w:rPr>
          <w:rFonts w:hint="eastAsia" w:ascii="仿宋_GB2312" w:hAnsi="仿宋" w:eastAsia="仿宋_GB2312"/>
          <w:sz w:val="32"/>
          <w:szCs w:val="32"/>
        </w:rPr>
      </w:pPr>
    </w:p>
    <w:p>
      <w:r>
        <w:rPr>
          <w:rFonts w:hint="eastAsia" w:ascii="仿宋_GB2312" w:eastAsia="仿宋_GB2312"/>
          <w:sz w:val="32"/>
          <w:szCs w:val="32"/>
        </w:rPr>
        <w:object>
          <v:shape id="_x0000_i1025" o:spt="75" type="#_x0000_t75" style="height:223.6pt;width:359.4pt;" o:ole="t" filled="f" o:preferrelative="t" stroked="f" coordsize="21600,21600">
            <v:path/>
            <v:fill on="f" alignshape="1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Visio.Drawing.15" ShapeID="_x0000_i1025" DrawAspect="Content" ObjectID="_1468075725" r:id="rId4">
            <o:LockedField>false</o:LockedField>
          </o:OLEObject>
        </w:object>
      </w:r>
      <w:r>
        <w:rPr>
          <w:rFonts w:hint="eastAsia" w:ascii="仿宋_GB2312" w:hAnsi="仿宋" w:eastAsia="仿宋_GB2312"/>
          <w:sz w:val="32"/>
          <w:szCs w:val="32"/>
        </w:rPr>
        <w:br w:type="page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8A7ACB"/>
    <w:rsid w:val="10587075"/>
    <w:rsid w:val="778A7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2020-07-03T09:50:00Z</dcterms:created>
  <dc:creator>宁芳</dc:creator>
  <cp:lastModifiedBy> </cp:lastModifiedBy>
  <dcterms:modified xsi:type="dcterms:W3CDTF">2020-08-10T04:21:25Z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