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466" w:rsidRDefault="000F6684">
      <w:pPr>
        <w:jc w:val="center"/>
        <w:rPr>
          <w:rFonts w:ascii="华文中宋" w:eastAsia="华文中宋" w:hAnsi="华文中宋"/>
          <w:b/>
          <w:spacing w:val="-28"/>
          <w:sz w:val="52"/>
          <w:szCs w:val="52"/>
        </w:rPr>
      </w:pPr>
      <w:r>
        <w:rPr>
          <w:rFonts w:ascii="华文中宋" w:eastAsia="华文中宋" w:hAnsi="华文中宋" w:hint="eastAsia"/>
          <w:sz w:val="52"/>
          <w:szCs w:val="52"/>
        </w:rPr>
        <w:t>××</w:t>
      </w:r>
      <w:r>
        <w:rPr>
          <w:rFonts w:ascii="华文中宋" w:eastAsia="华文中宋" w:hAnsi="华文中宋" w:hint="eastAsia"/>
          <w:sz w:val="52"/>
          <w:szCs w:val="52"/>
        </w:rPr>
        <w:t>税务局</w:t>
      </w:r>
      <w:r w:rsidR="00966178">
        <w:rPr>
          <w:rFonts w:ascii="华文中宋" w:eastAsia="华文中宋" w:hAnsi="华文中宋" w:hint="eastAsia"/>
          <w:sz w:val="52"/>
          <w:szCs w:val="52"/>
        </w:rPr>
        <w:t>（</w:t>
      </w:r>
      <w:r>
        <w:rPr>
          <w:rFonts w:ascii="华文中宋" w:eastAsia="华文中宋" w:hAnsi="华文中宋" w:hint="eastAsia"/>
          <w:sz w:val="52"/>
          <w:szCs w:val="52"/>
        </w:rPr>
        <w:t>稽查局</w:t>
      </w:r>
      <w:r w:rsidR="00966178">
        <w:rPr>
          <w:rFonts w:ascii="华文中宋" w:eastAsia="华文中宋" w:hAnsi="华文中宋" w:hint="eastAsia"/>
          <w:sz w:val="52"/>
          <w:szCs w:val="52"/>
        </w:rPr>
        <w:t>）</w:t>
      </w:r>
    </w:p>
    <w:p w:rsidR="00C91466" w:rsidRDefault="000F6684">
      <w:pPr>
        <w:jc w:val="center"/>
        <w:rPr>
          <w:rFonts w:ascii="华文中宋" w:eastAsia="华文中宋" w:hAnsi="华文中宋"/>
          <w:b/>
          <w:spacing w:val="-16"/>
          <w:sz w:val="72"/>
          <w:szCs w:val="72"/>
        </w:rPr>
      </w:pPr>
      <w:r>
        <w:rPr>
          <w:rFonts w:ascii="华文中宋" w:eastAsia="华文中宋" w:hAnsi="华文中宋" w:hint="eastAsia"/>
          <w:b/>
          <w:spacing w:val="-16"/>
          <w:sz w:val="72"/>
          <w:szCs w:val="72"/>
        </w:rPr>
        <w:t>调取帐簿资料通知书</w:t>
      </w:r>
    </w:p>
    <w:p w:rsidR="00C91466" w:rsidRDefault="000F6684">
      <w:pPr>
        <w:ind w:firstLine="600"/>
        <w:jc w:val="center"/>
        <w:rPr>
          <w:rFonts w:ascii="仿宋_GB2312" w:eastAsia="仿宋_GB2312"/>
          <w:spacing w:val="20"/>
          <w:sz w:val="32"/>
        </w:rPr>
      </w:pPr>
      <w:r>
        <w:rPr>
          <w:rFonts w:ascii="仿宋_GB2312" w:eastAsia="仿宋_GB2312" w:hint="eastAsia"/>
          <w:color w:val="000000"/>
          <w:spacing w:val="20"/>
          <w:sz w:val="36"/>
          <w:szCs w:val="36"/>
          <w:u w:val="single"/>
        </w:rPr>
        <w:t>   </w:t>
      </w:r>
      <w:r w:rsidR="00966178">
        <w:rPr>
          <w:rFonts w:ascii="仿宋_GB2312" w:eastAsia="仿宋_GB2312" w:hint="eastAsia"/>
          <w:spacing w:val="20"/>
          <w:sz w:val="32"/>
        </w:rPr>
        <w:t>税</w:t>
      </w:r>
      <w:r>
        <w:rPr>
          <w:rFonts w:ascii="仿宋_GB2312" w:eastAsia="仿宋_GB2312" w:hint="eastAsia"/>
          <w:spacing w:val="20"/>
          <w:sz w:val="32"/>
        </w:rPr>
        <w:t>调〔</w:t>
      </w:r>
      <w:r>
        <w:rPr>
          <w:rFonts w:ascii="仿宋_GB2312" w:eastAsia="仿宋_GB2312" w:hint="eastAsia"/>
          <w:spacing w:val="20"/>
          <w:sz w:val="32"/>
        </w:rPr>
        <w:t xml:space="preserve">    </w:t>
      </w:r>
      <w:r>
        <w:rPr>
          <w:rFonts w:ascii="仿宋_GB2312" w:eastAsia="仿宋_GB2312" w:hint="eastAsia"/>
          <w:spacing w:val="20"/>
          <w:sz w:val="32"/>
        </w:rPr>
        <w:t>〕号</w:t>
      </w:r>
    </w:p>
    <w:p w:rsidR="00C91466" w:rsidRDefault="00C91466">
      <w:pPr>
        <w:ind w:firstLine="600"/>
        <w:rPr>
          <w:rFonts w:ascii="仿宋_GB2312" w:eastAsia="仿宋_GB2312"/>
          <w:sz w:val="32"/>
        </w:rPr>
      </w:pPr>
      <w:r w:rsidRPr="00C91466">
        <w:rPr>
          <w:rFonts w:ascii="仿宋_GB2312" w:eastAsia="仿宋_GB2312"/>
          <w:color w:val="00B0F0"/>
          <w:spacing w:val="2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-12.6pt;margin-top:8.45pt;width:447.85pt;height:0;z-index:251658240" o:connectortype="straight" strokeweight="3.25pt"/>
        </w:pict>
      </w:r>
    </w:p>
    <w:p w:rsidR="00C91466" w:rsidRDefault="000F6684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color w:val="000000"/>
          <w:spacing w:val="20"/>
          <w:sz w:val="36"/>
          <w:szCs w:val="36"/>
          <w:u w:val="single"/>
        </w:rPr>
        <w:t>                        </w:t>
      </w:r>
      <w:r>
        <w:rPr>
          <w:rFonts w:ascii="仿宋_GB2312" w:eastAsia="仿宋_GB2312" w:hint="eastAsia"/>
          <w:sz w:val="32"/>
        </w:rPr>
        <w:t>：</w:t>
      </w:r>
    </w:p>
    <w:p w:rsidR="00C91466" w:rsidRDefault="000F6684">
      <w:pPr>
        <w:ind w:firstLine="607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根据《中华人民共和国税收征收管理法实施细则》第八十六条规定，经税务局局长批准，决定调取你（单位）年月日至年月日的帐簿、记帐凭证、报表和其他有关资料到税务机关进行检查，请于年月日前送到</w:t>
      </w:r>
      <w:r>
        <w:rPr>
          <w:rFonts w:ascii="仿宋_GB2312" w:eastAsia="仿宋_GB2312" w:hint="eastAsia"/>
          <w:color w:val="000000"/>
          <w:spacing w:val="20"/>
          <w:sz w:val="36"/>
          <w:szCs w:val="36"/>
          <w:u w:val="single"/>
        </w:rPr>
        <w:t>        </w:t>
      </w:r>
      <w:bookmarkStart w:id="0" w:name="_GoBack"/>
      <w:bookmarkEnd w:id="0"/>
      <w:r>
        <w:rPr>
          <w:rFonts w:ascii="仿宋_GB2312" w:eastAsia="仿宋_GB2312" w:hint="eastAsia"/>
          <w:color w:val="000000"/>
          <w:spacing w:val="20"/>
          <w:sz w:val="36"/>
          <w:szCs w:val="36"/>
          <w:u w:val="single"/>
        </w:rPr>
        <w:t> </w:t>
      </w:r>
      <w:r w:rsidR="00966178" w:rsidRPr="00966178">
        <w:rPr>
          <w:rFonts w:ascii="仿宋_GB2312" w:eastAsia="仿宋_GB2312" w:hint="eastAsia"/>
          <w:sz w:val="32"/>
        </w:rPr>
        <w:t>税务局</w:t>
      </w:r>
      <w:r w:rsidR="00966178">
        <w:rPr>
          <w:rFonts w:ascii="仿宋_GB2312" w:eastAsia="仿宋_GB2312" w:hint="eastAsia"/>
          <w:sz w:val="32"/>
        </w:rPr>
        <w:t>（</w:t>
      </w:r>
      <w:r>
        <w:rPr>
          <w:rFonts w:ascii="仿宋_GB2312" w:eastAsia="仿宋_GB2312" w:hint="eastAsia"/>
          <w:sz w:val="32"/>
        </w:rPr>
        <w:t>稽查局</w:t>
      </w:r>
      <w:r w:rsidR="00966178">
        <w:rPr>
          <w:rFonts w:ascii="仿宋_GB2312" w:eastAsia="仿宋_GB2312" w:hint="eastAsia"/>
          <w:sz w:val="32"/>
        </w:rPr>
        <w:t>）</w:t>
      </w:r>
      <w:r>
        <w:rPr>
          <w:rFonts w:ascii="仿宋_GB2312" w:eastAsia="仿宋_GB2312" w:hint="eastAsia"/>
          <w:sz w:val="32"/>
        </w:rPr>
        <w:t>。</w:t>
      </w:r>
    </w:p>
    <w:p w:rsidR="00C91466" w:rsidRDefault="00C91466">
      <w:pPr>
        <w:ind w:firstLine="607"/>
        <w:rPr>
          <w:rFonts w:ascii="仿宋_GB2312" w:eastAsia="仿宋_GB2312"/>
          <w:sz w:val="32"/>
        </w:rPr>
      </w:pPr>
    </w:p>
    <w:p w:rsidR="00C91466" w:rsidRDefault="000F6684">
      <w:pPr>
        <w:ind w:firstLine="607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联系人员：</w:t>
      </w:r>
    </w:p>
    <w:p w:rsidR="00C91466" w:rsidRDefault="000F6684">
      <w:pPr>
        <w:ind w:firstLine="607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联系电话：</w:t>
      </w:r>
    </w:p>
    <w:p w:rsidR="00C91466" w:rsidRDefault="000F6684">
      <w:pPr>
        <w:rPr>
          <w:rFonts w:ascii="仿宋_GB2312" w:eastAsia="仿宋_GB2312"/>
          <w:color w:val="000000"/>
          <w:sz w:val="32"/>
        </w:rPr>
      </w:pPr>
      <w:r>
        <w:rPr>
          <w:rFonts w:ascii="仿宋_GB2312" w:eastAsia="仿宋_GB2312" w:hint="eastAsia"/>
          <w:color w:val="000000"/>
          <w:sz w:val="32"/>
        </w:rPr>
        <w:t>税务机关地址：</w:t>
      </w:r>
    </w:p>
    <w:p w:rsidR="00C91466" w:rsidRDefault="00C91466">
      <w:pPr>
        <w:rPr>
          <w:rFonts w:ascii="仿宋_GB2312" w:eastAsia="仿宋_GB2312"/>
          <w:color w:val="FF0000"/>
          <w:sz w:val="32"/>
        </w:rPr>
      </w:pPr>
    </w:p>
    <w:p w:rsidR="00C91466" w:rsidRDefault="00C91466">
      <w:pPr>
        <w:rPr>
          <w:rFonts w:ascii="仿宋_GB2312" w:eastAsia="仿宋_GB2312"/>
          <w:sz w:val="32"/>
        </w:rPr>
      </w:pPr>
    </w:p>
    <w:p w:rsidR="00C91466" w:rsidRDefault="00C91466">
      <w:pPr>
        <w:rPr>
          <w:rFonts w:ascii="仿宋_GB2312" w:eastAsia="仿宋_GB2312"/>
          <w:sz w:val="32"/>
        </w:rPr>
      </w:pPr>
    </w:p>
    <w:p w:rsidR="00C91466" w:rsidRDefault="000F6684">
      <w:pPr>
        <w:ind w:firstLine="1213"/>
        <w:outlineLvl w:val="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税务机关（签章）</w:t>
      </w:r>
    </w:p>
    <w:p w:rsidR="00C91466" w:rsidRDefault="000F6684">
      <w:pPr>
        <w:ind w:firstLine="4871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日</w:t>
      </w:r>
    </w:p>
    <w:p w:rsidR="00C91466" w:rsidRPr="00966178" w:rsidRDefault="00966178">
      <w:pPr>
        <w:rPr>
          <w:rFonts w:hint="eastAsia"/>
          <w:sz w:val="28"/>
          <w:szCs w:val="28"/>
        </w:rPr>
      </w:pPr>
      <w:r w:rsidRPr="00966178">
        <w:rPr>
          <w:rFonts w:hint="eastAsia"/>
          <w:sz w:val="28"/>
          <w:szCs w:val="28"/>
        </w:rPr>
        <w:t>表单说明</w:t>
      </w:r>
    </w:p>
    <w:p w:rsidR="00966178" w:rsidRPr="00966178" w:rsidRDefault="00966178" w:rsidP="00966178">
      <w:pPr>
        <w:pStyle w:val="a5"/>
        <w:spacing w:before="1" w:line="312" w:lineRule="exact"/>
        <w:ind w:left="120" w:right="205" w:firstLine="419"/>
        <w:rPr>
          <w:sz w:val="28"/>
          <w:szCs w:val="28"/>
        </w:rPr>
      </w:pPr>
      <w:r w:rsidRPr="00966178">
        <w:rPr>
          <w:sz w:val="28"/>
          <w:szCs w:val="28"/>
        </w:rPr>
        <w:t>1．本通知书根据《中华人民共和国税收征收管理法实施细则》第八十六条设置</w:t>
      </w:r>
      <w:r w:rsidRPr="00966178">
        <w:rPr>
          <w:spacing w:val="-1"/>
          <w:sz w:val="28"/>
          <w:szCs w:val="28"/>
        </w:rPr>
        <w:t>。</w:t>
      </w:r>
      <w:r w:rsidRPr="00966178">
        <w:rPr>
          <w:sz w:val="28"/>
          <w:szCs w:val="28"/>
        </w:rPr>
        <w:t xml:space="preserve"> </w:t>
      </w:r>
    </w:p>
    <w:p w:rsidR="00966178" w:rsidRPr="00966178" w:rsidRDefault="00966178" w:rsidP="00966178">
      <w:pPr>
        <w:pStyle w:val="a5"/>
        <w:spacing w:line="312" w:lineRule="exact"/>
        <w:ind w:left="120" w:right="205" w:firstLine="419"/>
        <w:rPr>
          <w:rFonts w:hint="eastAsia"/>
          <w:sz w:val="28"/>
          <w:szCs w:val="28"/>
          <w:lang w:eastAsia="zh-CN"/>
        </w:rPr>
      </w:pPr>
      <w:r w:rsidRPr="00966178">
        <w:rPr>
          <w:sz w:val="28"/>
          <w:szCs w:val="28"/>
        </w:rPr>
        <w:t>2．适用范围：检查人员在调取纳税人、扣缴义务人的账簿凭证等资料时使用</w:t>
      </w:r>
      <w:r w:rsidRPr="00966178">
        <w:rPr>
          <w:spacing w:val="-1"/>
          <w:sz w:val="28"/>
          <w:szCs w:val="28"/>
        </w:rPr>
        <w:t>。</w:t>
      </w:r>
      <w:r w:rsidRPr="00966178">
        <w:rPr>
          <w:sz w:val="28"/>
          <w:szCs w:val="28"/>
        </w:rPr>
        <w:t xml:space="preserve"> </w:t>
      </w:r>
    </w:p>
    <w:p w:rsidR="00966178" w:rsidRPr="00966178" w:rsidRDefault="00966178" w:rsidP="00966178">
      <w:pPr>
        <w:pStyle w:val="a5"/>
        <w:spacing w:line="312" w:lineRule="exact"/>
        <w:ind w:left="120" w:right="205" w:firstLine="419"/>
        <w:rPr>
          <w:rFonts w:hint="eastAsia"/>
          <w:sz w:val="28"/>
          <w:szCs w:val="28"/>
          <w:lang w:eastAsia="zh-CN"/>
        </w:rPr>
      </w:pPr>
      <w:r w:rsidRPr="00966178">
        <w:rPr>
          <w:sz w:val="28"/>
          <w:szCs w:val="28"/>
        </w:rPr>
        <w:t xml:space="preserve">3．本通知书中的抬头填写纳税人、扣缴义务人的名称。 </w:t>
      </w:r>
    </w:p>
    <w:p w:rsidR="00966178" w:rsidRPr="00966178" w:rsidRDefault="00966178" w:rsidP="00966178">
      <w:pPr>
        <w:pStyle w:val="a5"/>
        <w:spacing w:line="312" w:lineRule="exact"/>
        <w:ind w:left="120" w:right="205" w:firstLine="419"/>
        <w:rPr>
          <w:rFonts w:hint="eastAsia"/>
          <w:sz w:val="28"/>
          <w:szCs w:val="28"/>
          <w:lang w:eastAsia="zh-CN"/>
        </w:rPr>
      </w:pPr>
      <w:r w:rsidRPr="00966178">
        <w:rPr>
          <w:sz w:val="28"/>
          <w:szCs w:val="28"/>
        </w:rPr>
        <w:t>4．税务机关使用本通知书调取纳税人、扣缴义务人以前会计年度的账簿、记账凭证、报表和其他有关资料时，应由县以上税务局(分局)局长批准；调取纳税人、扣缴义务人当年的账簿、记账凭证、报表和其他有关资料时，应由设区的市、自治州以上税务局局长批准。本通知书经内部审批后使用</w:t>
      </w:r>
      <w:r w:rsidRPr="00966178">
        <w:rPr>
          <w:spacing w:val="1"/>
          <w:sz w:val="28"/>
          <w:szCs w:val="28"/>
        </w:rPr>
        <w:t>。</w:t>
      </w:r>
    </w:p>
    <w:p w:rsidR="00966178" w:rsidRPr="00966178" w:rsidRDefault="00966178" w:rsidP="00966178">
      <w:pPr>
        <w:pStyle w:val="a5"/>
        <w:spacing w:line="312" w:lineRule="exact"/>
        <w:ind w:left="120" w:right="205" w:firstLine="419"/>
        <w:rPr>
          <w:sz w:val="28"/>
          <w:szCs w:val="28"/>
        </w:rPr>
      </w:pPr>
      <w:r w:rsidRPr="00966178">
        <w:rPr>
          <w:sz w:val="28"/>
          <w:szCs w:val="28"/>
        </w:rPr>
        <w:t>５．“经税务局（分局）局长批准”横线处填写依照规定的审批程序和权限符合《中华人民共和国税收征收管理法》规定具有审批权限的税务局（分局</w:t>
      </w:r>
    </w:p>
    <w:p w:rsidR="00966178" w:rsidRPr="00966178" w:rsidRDefault="00966178" w:rsidP="00966178">
      <w:pPr>
        <w:pStyle w:val="a5"/>
        <w:spacing w:line="282" w:lineRule="exact"/>
        <w:ind w:left="240"/>
        <w:rPr>
          <w:rFonts w:hint="eastAsia"/>
          <w:sz w:val="28"/>
          <w:szCs w:val="28"/>
          <w:lang w:eastAsia="zh-CN"/>
        </w:rPr>
      </w:pPr>
      <w:r w:rsidRPr="00966178">
        <w:rPr>
          <w:sz w:val="28"/>
          <w:szCs w:val="28"/>
        </w:rPr>
        <w:t>）</w:t>
      </w:r>
      <w:proofErr w:type="spellStart"/>
      <w:r w:rsidRPr="00966178">
        <w:rPr>
          <w:sz w:val="28"/>
          <w:szCs w:val="28"/>
        </w:rPr>
        <w:t>局长所在税务机关的具体名称</w:t>
      </w:r>
      <w:proofErr w:type="spellEnd"/>
      <w:r w:rsidRPr="00966178">
        <w:rPr>
          <w:sz w:val="28"/>
          <w:szCs w:val="28"/>
        </w:rPr>
        <w:t xml:space="preserve">。 </w:t>
      </w:r>
    </w:p>
    <w:p w:rsidR="00966178" w:rsidRPr="00966178" w:rsidRDefault="00966178" w:rsidP="00966178">
      <w:pPr>
        <w:pStyle w:val="a5"/>
        <w:spacing w:line="282" w:lineRule="exact"/>
        <w:ind w:left="240" w:firstLineChars="150" w:firstLine="420"/>
        <w:rPr>
          <w:sz w:val="28"/>
          <w:szCs w:val="28"/>
        </w:rPr>
      </w:pPr>
      <w:r w:rsidRPr="00966178">
        <w:rPr>
          <w:sz w:val="28"/>
          <w:szCs w:val="28"/>
        </w:rPr>
        <w:t>6．调取账簿、记账凭证、报表和其他资料，可以通知纳</w:t>
      </w:r>
      <w:r w:rsidRPr="00966178">
        <w:rPr>
          <w:spacing w:val="1"/>
          <w:sz w:val="28"/>
          <w:szCs w:val="28"/>
        </w:rPr>
        <w:t>税</w:t>
      </w:r>
      <w:r w:rsidRPr="00966178">
        <w:rPr>
          <w:sz w:val="28"/>
          <w:szCs w:val="28"/>
        </w:rPr>
        <w:t>人、扣缴义务人送到税务机关，也可以在下达本通知书后由税务人员带回税务机关</w:t>
      </w:r>
      <w:r w:rsidRPr="00966178">
        <w:rPr>
          <w:spacing w:val="1"/>
          <w:sz w:val="28"/>
          <w:szCs w:val="28"/>
        </w:rPr>
        <w:t>。</w:t>
      </w:r>
      <w:r w:rsidRPr="00966178">
        <w:rPr>
          <w:sz w:val="28"/>
          <w:szCs w:val="28"/>
        </w:rPr>
        <w:t xml:space="preserve"> </w:t>
      </w:r>
    </w:p>
    <w:p w:rsidR="00966178" w:rsidRPr="00966178" w:rsidRDefault="00966178" w:rsidP="00966178">
      <w:pPr>
        <w:pStyle w:val="a5"/>
        <w:spacing w:line="282" w:lineRule="exact"/>
        <w:ind w:left="660"/>
        <w:rPr>
          <w:sz w:val="28"/>
          <w:szCs w:val="28"/>
        </w:rPr>
      </w:pPr>
      <w:r w:rsidRPr="00966178">
        <w:rPr>
          <w:sz w:val="28"/>
          <w:szCs w:val="28"/>
        </w:rPr>
        <w:t xml:space="preserve">7．本通知书与《税务文书送达回证》一并使用。 </w:t>
      </w:r>
    </w:p>
    <w:p w:rsidR="00966178" w:rsidRDefault="00966178" w:rsidP="00966178">
      <w:pPr>
        <w:pStyle w:val="a5"/>
        <w:spacing w:line="312" w:lineRule="exact"/>
        <w:ind w:left="660"/>
        <w:rPr>
          <w:rFonts w:hint="eastAsia"/>
          <w:sz w:val="28"/>
          <w:szCs w:val="28"/>
          <w:lang w:eastAsia="zh-CN"/>
        </w:rPr>
      </w:pPr>
      <w:r w:rsidRPr="00966178">
        <w:rPr>
          <w:sz w:val="28"/>
          <w:szCs w:val="28"/>
        </w:rPr>
        <w:t xml:space="preserve">8．文书字轨设为“调”，稽查局使用设为“稽调”。 </w:t>
      </w:r>
    </w:p>
    <w:p w:rsidR="00966178" w:rsidRPr="00966178" w:rsidRDefault="00966178" w:rsidP="00966178">
      <w:pPr>
        <w:pStyle w:val="a5"/>
        <w:spacing w:line="312" w:lineRule="exact"/>
        <w:ind w:firstLineChars="250" w:firstLine="700"/>
        <w:rPr>
          <w:sz w:val="28"/>
          <w:szCs w:val="28"/>
          <w:lang w:eastAsia="zh-CN"/>
        </w:rPr>
      </w:pPr>
      <w:r w:rsidRPr="00966178">
        <w:rPr>
          <w:sz w:val="28"/>
          <w:szCs w:val="28"/>
        </w:rPr>
        <w:t>9．本通知书为A4竖式，一式二份，一份送被查对象，一份装入卷宗。</w:t>
      </w:r>
    </w:p>
    <w:p w:rsidR="00966178" w:rsidRDefault="00966178" w:rsidP="00966178">
      <w:pPr>
        <w:spacing w:line="312" w:lineRule="exact"/>
        <w:sectPr w:rsidR="00966178" w:rsidSect="00966178">
          <w:pgSz w:w="11910" w:h="16840"/>
          <w:pgMar w:top="1100" w:right="1680" w:bottom="280" w:left="1680" w:header="720" w:footer="720" w:gutter="0"/>
          <w:cols w:space="720"/>
        </w:sectPr>
      </w:pPr>
    </w:p>
    <w:p w:rsidR="00966178" w:rsidRDefault="00966178"/>
    <w:sectPr w:rsidR="00966178" w:rsidSect="00C91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684" w:rsidRDefault="000F6684" w:rsidP="00966178">
      <w:r>
        <w:separator/>
      </w:r>
    </w:p>
  </w:endnote>
  <w:endnote w:type="continuationSeparator" w:id="0">
    <w:p w:rsidR="000F6684" w:rsidRDefault="000F6684" w:rsidP="00966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宋体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684" w:rsidRDefault="000F6684" w:rsidP="00966178">
      <w:r>
        <w:separator/>
      </w:r>
    </w:p>
  </w:footnote>
  <w:footnote w:type="continuationSeparator" w:id="0">
    <w:p w:rsidR="000F6684" w:rsidRDefault="000F6684" w:rsidP="009661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4AEB"/>
    <w:rsid w:val="B8F96C72"/>
    <w:rsid w:val="FBF77527"/>
    <w:rsid w:val="FF7D8929"/>
    <w:rsid w:val="000F6684"/>
    <w:rsid w:val="00714AEB"/>
    <w:rsid w:val="0093763D"/>
    <w:rsid w:val="00966178"/>
    <w:rsid w:val="00A60E57"/>
    <w:rsid w:val="00AF16B4"/>
    <w:rsid w:val="00C80A2F"/>
    <w:rsid w:val="00C91466"/>
    <w:rsid w:val="177FB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46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914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91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9146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91466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966178"/>
    <w:pPr>
      <w:autoSpaceDE w:val="0"/>
      <w:autoSpaceDN w:val="0"/>
      <w:jc w:val="left"/>
    </w:pPr>
    <w:rPr>
      <w:rFonts w:ascii="宋体" w:hAnsi="宋体" w:cs="宋体"/>
      <w:kern w:val="0"/>
      <w:sz w:val="24"/>
      <w:lang w:eastAsia="en-US"/>
    </w:rPr>
  </w:style>
  <w:style w:type="character" w:customStyle="1" w:styleId="Char1">
    <w:name w:val="正文文本 Char"/>
    <w:basedOn w:val="a0"/>
    <w:link w:val="a5"/>
    <w:uiPriority w:val="1"/>
    <w:rsid w:val="00966178"/>
    <w:rPr>
      <w:rFonts w:ascii="宋体" w:eastAsia="宋体" w:hAnsi="宋体" w:cs="宋体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</Words>
  <Characters>591</Characters>
  <Application>Microsoft Office Word</Application>
  <DocSecurity>0</DocSecurity>
  <Lines>4</Lines>
  <Paragraphs>1</Paragraphs>
  <ScaleCrop>false</ScaleCrop>
  <Company>Users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4</cp:revision>
  <dcterms:created xsi:type="dcterms:W3CDTF">2020-02-25T17:56:00Z</dcterms:created>
  <dcterms:modified xsi:type="dcterms:W3CDTF">2020-03-03T14:24:00Z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2052-1.9.2.3124</vt:lpwstr>
  </property>
</Properties>
</file>