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C7" w:rsidRPr="0067020A" w:rsidRDefault="008E02B1">
      <w:pPr>
        <w:adjustRightInd w:val="0"/>
        <w:snapToGrid w:val="0"/>
        <w:spacing w:line="360" w:lineRule="auto"/>
        <w:jc w:val="center"/>
        <w:rPr>
          <w:rFonts w:asciiTheme="majorEastAsia" w:eastAsiaTheme="majorEastAsia" w:hAnsiTheme="majorEastAsia"/>
          <w:b/>
          <w:spacing w:val="20"/>
          <w:sz w:val="44"/>
        </w:rPr>
      </w:pPr>
      <w:r>
        <w:rPr>
          <w:rFonts w:ascii="华文中宋" w:eastAsia="华文中宋" w:hAnsi="华文中宋" w:hint="eastAsia"/>
          <w:sz w:val="52"/>
          <w:szCs w:val="52"/>
        </w:rPr>
        <w:t>×</w:t>
      </w:r>
      <w:r w:rsidRPr="0067020A">
        <w:rPr>
          <w:rFonts w:asciiTheme="majorEastAsia" w:eastAsiaTheme="majorEastAsia" w:hAnsiTheme="majorEastAsia" w:hint="eastAsia"/>
          <w:sz w:val="52"/>
          <w:szCs w:val="52"/>
        </w:rPr>
        <w:t>×税务局</w:t>
      </w:r>
      <w:r w:rsidR="00791715">
        <w:rPr>
          <w:rFonts w:asciiTheme="majorEastAsia" w:eastAsiaTheme="majorEastAsia" w:hAnsiTheme="majorEastAsia" w:hint="eastAsia"/>
          <w:sz w:val="52"/>
          <w:szCs w:val="52"/>
        </w:rPr>
        <w:t>（</w:t>
      </w:r>
      <w:r w:rsidRPr="0067020A">
        <w:rPr>
          <w:rFonts w:asciiTheme="majorEastAsia" w:eastAsiaTheme="majorEastAsia" w:hAnsiTheme="majorEastAsia" w:hint="eastAsia"/>
          <w:sz w:val="52"/>
          <w:szCs w:val="52"/>
        </w:rPr>
        <w:t>稽查局</w:t>
      </w:r>
      <w:r w:rsidR="00791715">
        <w:rPr>
          <w:rFonts w:asciiTheme="majorEastAsia" w:eastAsiaTheme="majorEastAsia" w:hAnsiTheme="majorEastAsia" w:hint="eastAsia"/>
          <w:sz w:val="52"/>
          <w:szCs w:val="52"/>
        </w:rPr>
        <w:t>）</w:t>
      </w:r>
    </w:p>
    <w:p w:rsidR="002479C7" w:rsidRPr="0067020A" w:rsidRDefault="008E02B1">
      <w:pPr>
        <w:jc w:val="center"/>
        <w:rPr>
          <w:rFonts w:asciiTheme="majorEastAsia" w:eastAsiaTheme="majorEastAsia" w:hAnsiTheme="majorEastAsia"/>
          <w:b/>
          <w:spacing w:val="-16"/>
          <w:sz w:val="72"/>
          <w:szCs w:val="72"/>
        </w:rPr>
      </w:pPr>
      <w:r w:rsidRPr="0067020A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税收强制执行决定书</w:t>
      </w:r>
    </w:p>
    <w:p w:rsidR="002479C7" w:rsidRDefault="008E02B1">
      <w:pPr>
        <w:adjustRightInd w:val="0"/>
        <w:snapToGrid w:val="0"/>
        <w:spacing w:line="360" w:lineRule="auto"/>
        <w:jc w:val="center"/>
        <w:rPr>
          <w:rFonts w:ascii="宋体" w:hAnsi="宋体"/>
          <w:b/>
          <w:snapToGrid w:val="0"/>
          <w:spacing w:val="20"/>
          <w:kern w:val="0"/>
          <w:sz w:val="36"/>
        </w:rPr>
      </w:pPr>
      <w:r>
        <w:rPr>
          <w:rFonts w:ascii="宋体" w:hAnsi="宋体" w:hint="eastAsia"/>
          <w:b/>
          <w:snapToGrid w:val="0"/>
          <w:spacing w:val="20"/>
          <w:kern w:val="0"/>
          <w:sz w:val="36"/>
        </w:rPr>
        <w:t>（拍卖/变卖适用）</w:t>
      </w:r>
    </w:p>
    <w:p w:rsidR="002479C7" w:rsidRDefault="00291FC8">
      <w:pPr>
        <w:adjustRightInd w:val="0"/>
        <w:snapToGrid w:val="0"/>
        <w:spacing w:line="360" w:lineRule="auto"/>
        <w:ind w:left="425" w:hanging="425"/>
        <w:jc w:val="center"/>
        <w:rPr>
          <w:rFonts w:ascii="仿宋_GB2312" w:eastAsia="仿宋_GB2312"/>
          <w:spacing w:val="20"/>
          <w:sz w:val="32"/>
        </w:rPr>
      </w:pPr>
      <w:r w:rsidRPr="00291FC8">
        <w:rPr>
          <w:rFonts w:ascii="仿宋_GB2312" w:eastAsia="仿宋_GB2312"/>
          <w:color w:val="00B0F0"/>
          <w:spacing w:val="2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2" o:spid="_x0000_s1026" type="#_x0000_t32" style="position:absolute;left:0;text-align:left;margin-left:-27.5pt;margin-top:27.65pt;width:447.85pt;height:0;z-index:251659264" o:gfxdata="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WAAAAZHJzL1BLAQIUABQAAAAI&#10;AIdO4kA4F/g31wAAAAkBAAAPAAAAAAAAAAEAIAAAADgAAABkcnMvZG93bnJldi54bWxQSwECFAAU&#10;AAAACACHTuJAacbXLNwBAACWAwAADgAAAAAAAAABACAAAAA8AQAAZHJzL2Uyb0RvYy54bWxQSwUG&#10;AAAAAAYABgBZAQAAigUAAAAA&#10;" strokeweight="3.25pt"/>
        </w:pict>
      </w:r>
      <w:r w:rsidR="008E02B1">
        <w:rPr>
          <w:rFonts w:ascii="仿宋_GB2312" w:eastAsia="仿宋_GB2312"/>
          <w:spacing w:val="20"/>
          <w:sz w:val="32"/>
          <w:u w:val="single"/>
        </w:rPr>
        <w:t xml:space="preserve">    </w:t>
      </w:r>
      <w:r w:rsidR="008E02B1">
        <w:rPr>
          <w:rFonts w:ascii="仿宋_GB2312" w:eastAsia="仿宋_GB2312" w:hint="eastAsia"/>
          <w:spacing w:val="20"/>
          <w:sz w:val="32"/>
        </w:rPr>
        <w:t>税强拍〔    〕</w:t>
      </w:r>
      <w:r w:rsidR="008E02B1">
        <w:rPr>
          <w:rFonts w:ascii="仿宋_GB2312" w:eastAsia="仿宋_GB2312"/>
          <w:spacing w:val="20"/>
          <w:sz w:val="32"/>
        </w:rPr>
        <w:t xml:space="preserve">  </w:t>
      </w:r>
      <w:r w:rsidR="008E02B1">
        <w:rPr>
          <w:rFonts w:ascii="仿宋_GB2312" w:eastAsia="仿宋_GB2312" w:hint="eastAsia"/>
          <w:spacing w:val="20"/>
          <w:sz w:val="32"/>
        </w:rPr>
        <w:t>号</w:t>
      </w:r>
    </w:p>
    <w:p w:rsidR="002479C7" w:rsidRDefault="002479C7">
      <w:pPr>
        <w:spacing w:line="300" w:lineRule="exact"/>
        <w:ind w:left="425" w:hanging="425"/>
        <w:jc w:val="center"/>
        <w:rPr>
          <w:rFonts w:ascii="仿宋_GB2312" w:eastAsia="仿宋_GB2312"/>
          <w:sz w:val="32"/>
          <w:u w:val="single"/>
        </w:rPr>
      </w:pPr>
    </w:p>
    <w:p w:rsidR="002479C7" w:rsidRDefault="008E02B1">
      <w:pPr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  <w:u w:val="single"/>
        </w:rPr>
        <w:t xml:space="preserve">                     </w:t>
      </w:r>
      <w:r>
        <w:rPr>
          <w:rFonts w:ascii="仿宋_GB2312" w:eastAsia="仿宋_GB2312" w:hint="eastAsia"/>
          <w:sz w:val="32"/>
        </w:rPr>
        <w:t>：</w:t>
      </w:r>
    </w:p>
    <w:p w:rsidR="002479C7" w:rsidRDefault="008E02B1">
      <w:pPr>
        <w:ind w:firstLine="606"/>
        <w:rPr>
          <w:rFonts w:ascii="仿宋_GB2312" w:eastAsia="仿宋_GB2312"/>
          <w:sz w:val="32"/>
          <w:u w:val="single"/>
        </w:rPr>
      </w:pPr>
      <w:r>
        <w:rPr>
          <w:rFonts w:ascii="仿宋_GB2312" w:eastAsia="仿宋_GB2312" w:hint="eastAsia"/>
          <w:sz w:val="32"/>
        </w:rPr>
        <w:t>根据《中华人民共和国税收征收管理法》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  </w:t>
      </w:r>
      <w:r>
        <w:rPr>
          <w:rFonts w:ascii="仿宋_GB2312" w:eastAsia="仿宋_GB2312"/>
          <w:sz w:val="32"/>
          <w:u w:val="single"/>
        </w:rPr>
        <w:t xml:space="preserve">     </w:t>
      </w:r>
      <w:r>
        <w:rPr>
          <w:rFonts w:ascii="仿宋_GB2312" w:eastAsia="仿宋_GB2312" w:hint="eastAsia"/>
          <w:sz w:val="32"/>
        </w:rPr>
        <w:t>规定，经</w:t>
      </w:r>
      <w:r>
        <w:rPr>
          <w:rFonts w:ascii="仿宋_GB2312" w:eastAsia="仿宋_GB2312" w:hint="eastAsia"/>
          <w:sz w:val="32"/>
          <w:u w:val="single"/>
        </w:rPr>
        <w:t xml:space="preserve">                        </w:t>
      </w:r>
      <w:r>
        <w:rPr>
          <w:rFonts w:ascii="仿宋_GB2312" w:eastAsia="仿宋_GB2312" w:hint="eastAsia"/>
          <w:sz w:val="32"/>
        </w:rPr>
        <w:t>税务局局长批准，决定：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                    </w:t>
      </w:r>
    </w:p>
    <w:p w:rsidR="002479C7" w:rsidRDefault="008E02B1">
      <w:pPr>
        <w:rPr>
          <w:rFonts w:ascii="仿宋_GB2312" w:eastAsia="仿宋_GB2312"/>
          <w:sz w:val="32"/>
          <w:u w:val="single"/>
        </w:rPr>
      </w:pPr>
      <w:r>
        <w:rPr>
          <w:rFonts w:ascii="仿宋_GB2312" w:eastAsia="仿宋_GB2312" w:hint="eastAsia"/>
          <w:sz w:val="32"/>
          <w:u w:val="single"/>
        </w:rPr>
        <w:t xml:space="preserve">                                                      </w:t>
      </w:r>
    </w:p>
    <w:p w:rsidR="002479C7" w:rsidRDefault="008E02B1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依法予以拍卖或者变卖，以拍卖或者变卖所得抵缴</w:t>
      </w:r>
      <w:r>
        <w:rPr>
          <w:rFonts w:ascii="仿宋_GB2312" w:eastAsia="仿宋_GB2312"/>
          <w:sz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u w:val="single"/>
        </w:rPr>
        <w:t xml:space="preserve">                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</w:rPr>
        <w:t>。</w:t>
      </w:r>
    </w:p>
    <w:p w:rsidR="002479C7" w:rsidRDefault="002479C7">
      <w:pPr>
        <w:pStyle w:val="20"/>
        <w:spacing w:line="240" w:lineRule="auto"/>
        <w:ind w:leftChars="0" w:left="0"/>
        <w:rPr>
          <w:rFonts w:ascii="仿宋_GB2312" w:eastAsia="仿宋_GB2312"/>
          <w:sz w:val="32"/>
        </w:rPr>
      </w:pPr>
    </w:p>
    <w:p w:rsidR="002479C7" w:rsidRDefault="008E02B1">
      <w:pPr>
        <w:pStyle w:val="20"/>
        <w:spacing w:line="240" w:lineRule="auto"/>
        <w:ind w:leftChars="0" w:left="0" w:firstLineChars="196" w:firstLine="627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如对本决定不服，可自</w:t>
      </w:r>
      <w:r>
        <w:rPr>
          <w:rFonts w:ascii="仿宋_GB2312" w:eastAsia="仿宋_GB2312" w:hint="eastAsia"/>
          <w:sz w:val="32"/>
        </w:rPr>
        <w:t>收到</w:t>
      </w:r>
      <w:r>
        <w:rPr>
          <w:rFonts w:ascii="仿宋_GB2312" w:eastAsia="仿宋_GB2312"/>
          <w:sz w:val="32"/>
        </w:rPr>
        <w:t>本决定之日起六十日内依法</w:t>
      </w:r>
    </w:p>
    <w:p w:rsidR="002479C7" w:rsidRDefault="008E02B1">
      <w:pPr>
        <w:pStyle w:val="20"/>
        <w:spacing w:line="240" w:lineRule="auto"/>
        <w:ind w:leftChars="0" w:left="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向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   </w:t>
      </w:r>
      <w:r>
        <w:rPr>
          <w:rFonts w:ascii="仿宋_GB2312" w:eastAsia="仿宋_GB2312"/>
          <w:sz w:val="32"/>
        </w:rPr>
        <w:t>申请行政复议</w:t>
      </w:r>
      <w:r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/>
          <w:sz w:val="32"/>
        </w:rPr>
        <w:t>或者自</w:t>
      </w:r>
      <w:r>
        <w:rPr>
          <w:rFonts w:ascii="仿宋_GB2312" w:eastAsia="仿宋_GB2312" w:hint="eastAsia"/>
          <w:sz w:val="32"/>
        </w:rPr>
        <w:t>收到</w:t>
      </w:r>
      <w:r>
        <w:rPr>
          <w:rFonts w:ascii="仿宋_GB2312" w:eastAsia="仿宋_GB2312"/>
          <w:sz w:val="32"/>
        </w:rPr>
        <w:t>本决定之日起六</w:t>
      </w:r>
      <w:bookmarkStart w:id="0" w:name="_GoBack"/>
      <w:bookmarkEnd w:id="0"/>
      <w:r>
        <w:rPr>
          <w:rFonts w:ascii="仿宋_GB2312" w:eastAsia="仿宋_GB2312"/>
          <w:sz w:val="32"/>
        </w:rPr>
        <w:t>个月内依法向人民法院起诉。</w:t>
      </w:r>
    </w:p>
    <w:p w:rsidR="002479C7" w:rsidRDefault="002479C7">
      <w:pPr>
        <w:ind w:left="200"/>
        <w:rPr>
          <w:rFonts w:ascii="仿宋_GB2312" w:eastAsia="仿宋_GB2312"/>
          <w:sz w:val="32"/>
        </w:rPr>
      </w:pPr>
    </w:p>
    <w:p w:rsidR="002479C7" w:rsidRDefault="008E02B1">
      <w:pPr>
        <w:ind w:left="20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</w:t>
      </w:r>
    </w:p>
    <w:p w:rsidR="002479C7" w:rsidRDefault="008E02B1">
      <w:pPr>
        <w:ind w:left="386" w:firstLine="909"/>
        <w:outlineLvl w:val="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        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/>
          <w:sz w:val="32"/>
        </w:rPr>
        <w:t xml:space="preserve">     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税务机关（签章）</w:t>
      </w:r>
    </w:p>
    <w:p w:rsidR="002479C7" w:rsidRDefault="008E02B1">
      <w:pPr>
        <w:ind w:left="386" w:firstLine="1212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   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/>
          <w:sz w:val="32"/>
        </w:rPr>
        <w:t xml:space="preserve">     </w:t>
      </w:r>
      <w:r>
        <w:rPr>
          <w:rFonts w:ascii="仿宋_GB2312" w:eastAsia="仿宋_GB2312" w:hint="eastAsia"/>
          <w:sz w:val="32"/>
        </w:rPr>
        <w:t xml:space="preserve">     年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日</w:t>
      </w:r>
    </w:p>
    <w:p w:rsidR="002479C7" w:rsidRPr="00791715" w:rsidRDefault="00791715">
      <w:pPr>
        <w:rPr>
          <w:rFonts w:ascii="仿宋_GB2312" w:eastAsia="仿宋_GB2312" w:hint="eastAsia"/>
          <w:sz w:val="28"/>
          <w:szCs w:val="28"/>
        </w:rPr>
      </w:pPr>
      <w:r w:rsidRPr="00791715">
        <w:rPr>
          <w:rFonts w:ascii="仿宋_GB2312" w:eastAsia="仿宋_GB2312" w:hint="eastAsia"/>
          <w:sz w:val="28"/>
          <w:szCs w:val="28"/>
        </w:rPr>
        <w:t>表单说明</w:t>
      </w:r>
    </w:p>
    <w:p w:rsidR="00791715" w:rsidRPr="00791715" w:rsidRDefault="00791715" w:rsidP="00791715">
      <w:pPr>
        <w:pStyle w:val="a8"/>
        <w:spacing w:before="1" w:line="312" w:lineRule="exact"/>
        <w:ind w:left="120" w:right="263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>1.本决定书依据《中华人民共和国税收征收管理法》第三十七条、第三十八条、第四十条、第五十五条、第八十八条，《中华人</w:t>
      </w:r>
      <w:r w:rsidRPr="00791715">
        <w:rPr>
          <w:rFonts w:ascii="仿宋_GB2312" w:eastAsia="仿宋_GB2312"/>
          <w:sz w:val="28"/>
          <w:szCs w:val="28"/>
        </w:rPr>
        <w:lastRenderedPageBreak/>
        <w:t xml:space="preserve">民共和国税收征收管理法实施细则》设置。 </w:t>
      </w:r>
    </w:p>
    <w:p w:rsidR="00791715" w:rsidRPr="00791715" w:rsidRDefault="00791715" w:rsidP="00791715">
      <w:pPr>
        <w:pStyle w:val="a8"/>
        <w:spacing w:line="312" w:lineRule="exact"/>
        <w:ind w:left="120" w:right="263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 xml:space="preserve">2.适用范围：税务机关依法采取税收强制执行措施，依法拍卖或者变卖纳税人的价值相当于应纳税款的商品、货物或者其他财产，以拍卖或者变卖所得抵缴税收款项时使用。 </w:t>
      </w:r>
    </w:p>
    <w:p w:rsidR="00791715" w:rsidRDefault="00791715" w:rsidP="00791715">
      <w:pPr>
        <w:pStyle w:val="a8"/>
        <w:spacing w:line="283" w:lineRule="exact"/>
        <w:ind w:left="120" w:firstLine="419"/>
        <w:rPr>
          <w:rFonts w:ascii="仿宋_GB2312" w:eastAsia="仿宋_GB2312" w:hint="eastAsia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>3.</w:t>
      </w:r>
      <w:r w:rsidRPr="00791715">
        <w:rPr>
          <w:rFonts w:ascii="仿宋_GB2312" w:eastAsia="仿宋_GB2312"/>
          <w:sz w:val="28"/>
          <w:szCs w:val="28"/>
        </w:rPr>
        <w:t>“</w:t>
      </w:r>
      <w:r w:rsidRPr="00791715">
        <w:rPr>
          <w:rFonts w:ascii="仿宋_GB2312" w:eastAsia="仿宋_GB2312"/>
          <w:sz w:val="28"/>
          <w:szCs w:val="28"/>
        </w:rPr>
        <w:t>经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 w:rsidRPr="00791715">
        <w:rPr>
          <w:rFonts w:ascii="仿宋_GB2312" w:eastAsia="仿宋_GB2312"/>
          <w:sz w:val="28"/>
          <w:szCs w:val="28"/>
        </w:rPr>
        <w:t>税务局（分局）</w:t>
      </w:r>
      <w:r w:rsidRPr="00791715">
        <w:rPr>
          <w:rFonts w:ascii="仿宋_GB2312" w:eastAsia="仿宋_GB2312"/>
          <w:sz w:val="28"/>
          <w:szCs w:val="28"/>
        </w:rPr>
        <w:t>”</w:t>
      </w:r>
      <w:r w:rsidRPr="00791715">
        <w:rPr>
          <w:rFonts w:ascii="仿宋_GB2312" w:eastAsia="仿宋_GB2312"/>
          <w:sz w:val="28"/>
          <w:szCs w:val="28"/>
        </w:rPr>
        <w:t xml:space="preserve">横线处填写符合《中华人民共和国税收征收管理法》规定具有审批权限的税务局（分局）局长所在税务机关的具体名称。 </w:t>
      </w:r>
    </w:p>
    <w:p w:rsidR="00791715" w:rsidRPr="00791715" w:rsidRDefault="00791715" w:rsidP="00791715">
      <w:pPr>
        <w:pStyle w:val="a8"/>
        <w:spacing w:line="283" w:lineRule="exact"/>
        <w:ind w:left="120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>4.在</w:t>
      </w:r>
      <w:r w:rsidRPr="00791715">
        <w:rPr>
          <w:rFonts w:ascii="仿宋_GB2312" w:eastAsia="仿宋_GB2312"/>
          <w:sz w:val="28"/>
          <w:szCs w:val="28"/>
        </w:rPr>
        <w:t>“</w:t>
      </w:r>
      <w:r w:rsidRPr="00791715">
        <w:rPr>
          <w:rFonts w:ascii="仿宋_GB2312" w:eastAsia="仿宋_GB2312"/>
          <w:sz w:val="28"/>
          <w:szCs w:val="28"/>
        </w:rPr>
        <w:t>决定：</w:t>
      </w:r>
      <w:r w:rsidRPr="00791715">
        <w:rPr>
          <w:rFonts w:ascii="仿宋_GB2312" w:eastAsia="仿宋_GB2312"/>
          <w:sz w:val="28"/>
          <w:szCs w:val="28"/>
        </w:rPr>
        <w:t>”</w:t>
      </w:r>
      <w:r w:rsidRPr="00791715">
        <w:rPr>
          <w:rFonts w:ascii="仿宋_GB2312" w:eastAsia="仿宋_GB2312"/>
          <w:sz w:val="28"/>
          <w:szCs w:val="28"/>
        </w:rPr>
        <w:t>后面的横线处，根据做出税收强制执行决定前的实际情况，从以下三款内容中选择填写。 对《税收保全措施决定书（查封/扣押适用）》（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 w:rsidRPr="00791715">
        <w:rPr>
          <w:rFonts w:ascii="仿宋_GB2312" w:eastAsia="仿宋_GB2312"/>
          <w:sz w:val="28"/>
          <w:szCs w:val="28"/>
        </w:rPr>
        <w:t>税保封〔       〕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 w:rsidRPr="00791715">
        <w:rPr>
          <w:rFonts w:ascii="仿宋_GB2312" w:eastAsia="仿宋_GB2312"/>
          <w:sz w:val="28"/>
          <w:szCs w:val="28"/>
        </w:rPr>
        <w:t>号）所查封（扣押）的你（单位）的商品、货物或者其他财产，自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</w:t>
      </w:r>
      <w:r w:rsidRPr="00791715">
        <w:rPr>
          <w:rFonts w:ascii="仿宋_GB2312" w:eastAsia="仿宋_GB2312"/>
          <w:sz w:val="28"/>
          <w:szCs w:val="28"/>
        </w:rPr>
        <w:t>年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 w:rsidRPr="00791715">
        <w:rPr>
          <w:rFonts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u w:val="single"/>
        </w:rPr>
        <w:t xml:space="preserve">     </w:t>
      </w:r>
      <w:r w:rsidRPr="00791715">
        <w:rPr>
          <w:rFonts w:ascii="仿宋_GB2312" w:eastAsia="仿宋_GB2312"/>
          <w:sz w:val="28"/>
          <w:szCs w:val="28"/>
        </w:rPr>
        <w:t>月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</w:t>
      </w:r>
      <w:r w:rsidRPr="00791715">
        <w:rPr>
          <w:rFonts w:ascii="仿宋_GB2312" w:eastAsia="仿宋_GB2312"/>
          <w:sz w:val="28"/>
          <w:szCs w:val="28"/>
        </w:rPr>
        <w:t>日起对你单位相当于应纳税款、滞纳金（大写）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 w:rsidRPr="00791715">
        <w:rPr>
          <w:rFonts w:ascii="仿宋_GB2312" w:eastAsia="仿宋_GB2312"/>
          <w:sz w:val="28"/>
          <w:szCs w:val="28"/>
        </w:rPr>
        <w:t xml:space="preserve">                     元的商品、货物或者其他财产，予以查封（扣押），对你单位提供用于纳税担保（纳税担保书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 w:rsidRPr="00791715">
        <w:rPr>
          <w:rFonts w:ascii="仿宋_GB2312" w:eastAsia="仿宋_GB2312"/>
          <w:sz w:val="28"/>
          <w:szCs w:val="28"/>
        </w:rPr>
        <w:t xml:space="preserve">号）的商品、货物或者其他财产， </w:t>
      </w:r>
    </w:p>
    <w:p w:rsidR="00791715" w:rsidRPr="00791715" w:rsidRDefault="00791715" w:rsidP="00791715">
      <w:pPr>
        <w:pStyle w:val="a8"/>
        <w:spacing w:line="312" w:lineRule="exact"/>
        <w:ind w:left="160" w:right="365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 xml:space="preserve">5.税务机关在实施拍卖或者变卖时，拍卖或者变卖的商品、货物或者其他财产的价值，参照同类商品的市场价、出厂价或者评估价估算。 </w:t>
      </w:r>
    </w:p>
    <w:p w:rsidR="00791715" w:rsidRPr="00791715" w:rsidRDefault="00791715" w:rsidP="00791715">
      <w:pPr>
        <w:pStyle w:val="a8"/>
        <w:spacing w:line="312" w:lineRule="exact"/>
        <w:ind w:left="160" w:right="365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 xml:space="preserve">6.税务机关按上述方法确定应拍卖或者变卖的商品、货物或其他财产的价值时，还应当包括滞纳金和扣押、查封、保管、拍卖、变卖所发生的费用。 </w:t>
      </w:r>
    </w:p>
    <w:p w:rsidR="00791715" w:rsidRPr="00791715" w:rsidRDefault="00791715" w:rsidP="00791715">
      <w:pPr>
        <w:pStyle w:val="a8"/>
        <w:spacing w:line="312" w:lineRule="exact"/>
        <w:ind w:left="160" w:right="365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 xml:space="preserve">7.税务机关对有产权证书的动产或不动产拍卖后，向有关机关发出《协助执行通知书》，请有关机关协助办理该动产或不动产的过户手续。 </w:t>
      </w:r>
    </w:p>
    <w:p w:rsidR="00791715" w:rsidRPr="00791715" w:rsidRDefault="00791715" w:rsidP="00791715">
      <w:pPr>
        <w:pStyle w:val="a8"/>
        <w:spacing w:line="312" w:lineRule="exact"/>
        <w:ind w:left="160" w:right="243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>8.</w:t>
      </w:r>
      <w:r w:rsidRPr="00791715">
        <w:rPr>
          <w:rFonts w:ascii="仿宋_GB2312" w:eastAsia="仿宋_GB2312"/>
          <w:sz w:val="28"/>
          <w:szCs w:val="28"/>
        </w:rPr>
        <w:t>“</w:t>
      </w:r>
      <w:r w:rsidRPr="00791715">
        <w:rPr>
          <w:rFonts w:ascii="仿宋_GB2312" w:eastAsia="仿宋_GB2312"/>
          <w:sz w:val="28"/>
          <w:szCs w:val="28"/>
        </w:rPr>
        <w:t>向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 </w:t>
      </w:r>
      <w:r w:rsidRPr="00791715">
        <w:rPr>
          <w:rFonts w:ascii="仿宋_GB2312" w:eastAsia="仿宋_GB2312"/>
          <w:sz w:val="28"/>
          <w:szCs w:val="28"/>
        </w:rPr>
        <w:t>”</w:t>
      </w:r>
      <w:r w:rsidRPr="00791715">
        <w:rPr>
          <w:rFonts w:ascii="仿宋_GB2312" w:eastAsia="仿宋_GB2312"/>
          <w:sz w:val="28"/>
          <w:szCs w:val="28"/>
        </w:rPr>
        <w:t xml:space="preserve">横线处填写有权受理行政复议申请的上级税务机关的具体名称。 </w:t>
      </w:r>
    </w:p>
    <w:p w:rsidR="00791715" w:rsidRPr="00791715" w:rsidRDefault="00791715" w:rsidP="00791715">
      <w:pPr>
        <w:pStyle w:val="a8"/>
        <w:spacing w:line="282" w:lineRule="exact"/>
        <w:ind w:left="580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 xml:space="preserve">9.本决定书与《税务文书送达回证》一并使用。 </w:t>
      </w:r>
    </w:p>
    <w:p w:rsidR="00791715" w:rsidRPr="00791715" w:rsidRDefault="00791715" w:rsidP="00791715">
      <w:pPr>
        <w:pStyle w:val="a8"/>
        <w:spacing w:line="312" w:lineRule="exact"/>
        <w:ind w:left="580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>10.文书字轨设为</w:t>
      </w:r>
      <w:r w:rsidRPr="00791715">
        <w:rPr>
          <w:rFonts w:ascii="仿宋_GB2312" w:eastAsia="仿宋_GB2312"/>
          <w:sz w:val="28"/>
          <w:szCs w:val="28"/>
        </w:rPr>
        <w:t>“</w:t>
      </w:r>
      <w:r w:rsidRPr="00791715">
        <w:rPr>
          <w:rFonts w:ascii="仿宋_GB2312" w:eastAsia="仿宋_GB2312"/>
          <w:sz w:val="28"/>
          <w:szCs w:val="28"/>
        </w:rPr>
        <w:t>强拍</w:t>
      </w:r>
      <w:r w:rsidRPr="00791715">
        <w:rPr>
          <w:rFonts w:ascii="仿宋_GB2312" w:eastAsia="仿宋_GB2312"/>
          <w:sz w:val="28"/>
          <w:szCs w:val="28"/>
        </w:rPr>
        <w:t>”</w:t>
      </w:r>
      <w:r w:rsidRPr="00791715">
        <w:rPr>
          <w:rFonts w:ascii="仿宋_GB2312" w:eastAsia="仿宋_GB2312"/>
          <w:sz w:val="28"/>
          <w:szCs w:val="28"/>
        </w:rPr>
        <w:t>，稽查局使用设为</w:t>
      </w:r>
      <w:r w:rsidRPr="00791715">
        <w:rPr>
          <w:rFonts w:ascii="仿宋_GB2312" w:eastAsia="仿宋_GB2312"/>
          <w:sz w:val="28"/>
          <w:szCs w:val="28"/>
        </w:rPr>
        <w:t>“</w:t>
      </w:r>
      <w:r w:rsidRPr="00791715">
        <w:rPr>
          <w:rFonts w:ascii="仿宋_GB2312" w:eastAsia="仿宋_GB2312"/>
          <w:sz w:val="28"/>
          <w:szCs w:val="28"/>
        </w:rPr>
        <w:t>稽强拍</w:t>
      </w:r>
      <w:r w:rsidRPr="00791715">
        <w:rPr>
          <w:rFonts w:ascii="仿宋_GB2312" w:eastAsia="仿宋_GB2312"/>
          <w:sz w:val="28"/>
          <w:szCs w:val="28"/>
        </w:rPr>
        <w:t>”</w:t>
      </w:r>
      <w:r w:rsidRPr="00791715">
        <w:rPr>
          <w:rFonts w:ascii="仿宋_GB2312" w:eastAsia="仿宋_GB2312"/>
          <w:sz w:val="28"/>
          <w:szCs w:val="28"/>
        </w:rPr>
        <w:t xml:space="preserve">。 </w:t>
      </w:r>
    </w:p>
    <w:p w:rsidR="00791715" w:rsidRPr="00791715" w:rsidRDefault="00791715" w:rsidP="00791715">
      <w:pPr>
        <w:pStyle w:val="a8"/>
        <w:spacing w:before="30" w:line="312" w:lineRule="exact"/>
        <w:ind w:left="160" w:right="245" w:firstLine="419"/>
        <w:rPr>
          <w:rFonts w:ascii="仿宋_GB2312" w:eastAsia="仿宋_GB2312"/>
          <w:sz w:val="28"/>
          <w:szCs w:val="28"/>
        </w:rPr>
      </w:pPr>
      <w:r w:rsidRPr="00791715">
        <w:rPr>
          <w:rFonts w:ascii="仿宋_GB2312" w:eastAsia="仿宋_GB2312"/>
          <w:sz w:val="28"/>
          <w:szCs w:val="28"/>
        </w:rPr>
        <w:t>11.本决定书为A4竖式，一式三份，一份送纳税人，一份送协助执行部门，一份装入卷宗。</w:t>
      </w:r>
    </w:p>
    <w:p w:rsidR="00791715" w:rsidRPr="00791715" w:rsidRDefault="00791715" w:rsidP="00791715">
      <w:pPr>
        <w:rPr>
          <w:rFonts w:ascii="仿宋_GB2312" w:eastAsia="仿宋_GB2312"/>
          <w:sz w:val="28"/>
          <w:szCs w:val="28"/>
        </w:rPr>
      </w:pPr>
    </w:p>
    <w:sectPr w:rsidR="00791715" w:rsidRPr="00791715" w:rsidSect="002479C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FE6" w:rsidRDefault="00FC6FE6" w:rsidP="002479C7">
      <w:r>
        <w:separator/>
      </w:r>
    </w:p>
  </w:endnote>
  <w:endnote w:type="continuationSeparator" w:id="0">
    <w:p w:rsidR="00FC6FE6" w:rsidRDefault="00FC6FE6" w:rsidP="00247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9C7" w:rsidRDefault="002479C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FE6" w:rsidRDefault="00FC6FE6" w:rsidP="002479C7">
      <w:r>
        <w:separator/>
      </w:r>
    </w:p>
  </w:footnote>
  <w:footnote w:type="continuationSeparator" w:id="0">
    <w:p w:rsidR="00FC6FE6" w:rsidRDefault="00FC6FE6" w:rsidP="00247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BFC50DA4"/>
    <w:rsid w:val="BFC50DA4"/>
    <w:rsid w:val="E83F5ED8"/>
    <w:rsid w:val="EBFB5B57"/>
    <w:rsid w:val="EE7D24D3"/>
    <w:rsid w:val="F6BDA861"/>
    <w:rsid w:val="FB9CC474"/>
    <w:rsid w:val="FDEF6716"/>
    <w:rsid w:val="FEBD0CF1"/>
    <w:rsid w:val="FFB78C7B"/>
    <w:rsid w:val="002479C7"/>
    <w:rsid w:val="00291FC8"/>
    <w:rsid w:val="0067020A"/>
    <w:rsid w:val="00791715"/>
    <w:rsid w:val="008E02B1"/>
    <w:rsid w:val="00FC6FE6"/>
    <w:rsid w:val="25935F0C"/>
    <w:rsid w:val="2B744630"/>
    <w:rsid w:val="2CF6D1FC"/>
    <w:rsid w:val="39FEC531"/>
    <w:rsid w:val="3BD7ABD1"/>
    <w:rsid w:val="4AAB5C28"/>
    <w:rsid w:val="4BFF2891"/>
    <w:rsid w:val="4EBF56C7"/>
    <w:rsid w:val="4FFF142E"/>
    <w:rsid w:val="5B7F49F0"/>
    <w:rsid w:val="5FDF904F"/>
    <w:rsid w:val="6BEFC78A"/>
    <w:rsid w:val="6F1DC6D9"/>
    <w:rsid w:val="74D78064"/>
    <w:rsid w:val="75FF3C3E"/>
    <w:rsid w:val="7B7EE6D0"/>
    <w:rsid w:val="7BFFEE98"/>
    <w:rsid w:val="7CBABE5E"/>
    <w:rsid w:val="7F3B560D"/>
    <w:rsid w:val="7FBBDF3A"/>
    <w:rsid w:val="7FDB55C1"/>
    <w:rsid w:val="7FF64F8C"/>
    <w:rsid w:val="8CDE1E71"/>
    <w:rsid w:val="AD583425"/>
    <w:rsid w:val="BBEF559C"/>
    <w:rsid w:val="BFAF51AB"/>
    <w:rsid w:val="BFC50DA4"/>
    <w:rsid w:val="BFEC9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  <o:rules v:ext="edit">
        <o:r id="V:Rule2" type="connector" idref="#自选图形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9C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479C7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paragraph" w:styleId="2">
    <w:name w:val="heading 2"/>
    <w:basedOn w:val="a"/>
    <w:next w:val="a0"/>
    <w:unhideWhenUsed/>
    <w:qFormat/>
    <w:rsid w:val="002479C7"/>
    <w:pPr>
      <w:keepNext/>
      <w:keepLines/>
      <w:outlineLvl w:val="1"/>
    </w:pPr>
    <w:rPr>
      <w:rFonts w:ascii="黑体" w:eastAsia="黑体" w:hAnsi="Arial"/>
      <w:b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2479C7"/>
    <w:pPr>
      <w:ind w:firstLineChars="200" w:firstLine="420"/>
    </w:pPr>
  </w:style>
  <w:style w:type="paragraph" w:styleId="a4">
    <w:name w:val="Plain Text"/>
    <w:basedOn w:val="a"/>
    <w:qFormat/>
    <w:rsid w:val="002479C7"/>
    <w:rPr>
      <w:rFonts w:ascii="宋体" w:hAnsi="Courier New" w:cs="仿宋_GB2312"/>
      <w:szCs w:val="21"/>
    </w:rPr>
  </w:style>
  <w:style w:type="paragraph" w:styleId="20">
    <w:name w:val="Body Text Indent 2"/>
    <w:basedOn w:val="a"/>
    <w:qFormat/>
    <w:rsid w:val="002479C7"/>
    <w:pPr>
      <w:spacing w:after="120" w:line="480" w:lineRule="auto"/>
      <w:ind w:leftChars="200" w:left="420"/>
    </w:pPr>
  </w:style>
  <w:style w:type="paragraph" w:styleId="a5">
    <w:name w:val="footer"/>
    <w:basedOn w:val="a"/>
    <w:qFormat/>
    <w:rsid w:val="002479C7"/>
    <w:pPr>
      <w:tabs>
        <w:tab w:val="center" w:pos="4153"/>
        <w:tab w:val="right" w:pos="8306"/>
      </w:tabs>
    </w:pPr>
    <w:rPr>
      <w:sz w:val="20"/>
    </w:rPr>
  </w:style>
  <w:style w:type="paragraph" w:styleId="a6">
    <w:name w:val="header"/>
    <w:basedOn w:val="a"/>
    <w:qFormat/>
    <w:rsid w:val="002479C7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qFormat/>
    <w:rsid w:val="002479C7"/>
  </w:style>
  <w:style w:type="paragraph" w:customStyle="1" w:styleId="000">
    <w:name w:val="正文_0_0_0"/>
    <w:qFormat/>
    <w:rsid w:val="002479C7"/>
    <w:pPr>
      <w:widowControl w:val="0"/>
      <w:jc w:val="both"/>
    </w:pPr>
    <w:rPr>
      <w:kern w:val="2"/>
      <w:sz w:val="21"/>
      <w:szCs w:val="22"/>
    </w:rPr>
  </w:style>
  <w:style w:type="paragraph" w:customStyle="1" w:styleId="bw1">
    <w:name w:val="bw1"/>
    <w:qFormat/>
    <w:rsid w:val="002479C7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paragraph" w:styleId="a8">
    <w:name w:val="Body Text"/>
    <w:basedOn w:val="a"/>
    <w:link w:val="Char"/>
    <w:rsid w:val="00791715"/>
    <w:pPr>
      <w:spacing w:after="120"/>
    </w:pPr>
  </w:style>
  <w:style w:type="character" w:customStyle="1" w:styleId="Char">
    <w:name w:val="正文文本 Char"/>
    <w:basedOn w:val="a1"/>
    <w:link w:val="a8"/>
    <w:rsid w:val="0079171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3</cp:revision>
  <dcterms:created xsi:type="dcterms:W3CDTF">2020-02-25T19:43:00Z</dcterms:created>
  <dcterms:modified xsi:type="dcterms:W3CDTF">2020-03-03T13:53:00Z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