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both"/>
        <w:rPr>
          <w:rFonts w:hint="eastAsia" w:ascii="仿宋_GB2312" w:hAnsi="仿宋" w:eastAsia="仿宋_GB2312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附件四</w:t>
      </w:r>
    </w:p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国家税务总局乌恰县税务局</w:t>
      </w:r>
      <w:bookmarkStart w:id="5" w:name="_GoBack"/>
      <w:bookmarkEnd w:id="5"/>
    </w:p>
    <w:p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0" w:name="wszg"/>
      <w:bookmarkEnd w:id="0"/>
      <w:r>
        <w:rPr>
          <w:rFonts w:hint="eastAsia" w:ascii="仿宋_GB2312" w:hAnsi="仿宋" w:eastAsia="仿宋_GB2312"/>
          <w:sz w:val="32"/>
          <w:lang w:eastAsia="zh-CN"/>
        </w:rPr>
        <w:t>恰税限改〔2023〕</w:t>
      </w:r>
      <w:r>
        <w:rPr>
          <w:rFonts w:hint="eastAsia" w:ascii="仿宋_GB2312" w:hAnsi="仿宋" w:eastAsia="仿宋_GB2312"/>
          <w:sz w:val="32"/>
          <w:lang w:val="en-US" w:eastAsia="zh-CN"/>
        </w:rPr>
        <w:t>1000000013</w:t>
      </w:r>
      <w:r>
        <w:rPr>
          <w:rFonts w:hint="eastAsia" w:ascii="仿宋_GB2312" w:hAnsi="仿宋" w:eastAsia="仿宋_GB2312"/>
          <w:sz w:val="32"/>
          <w:lang w:eastAsia="zh-CN"/>
        </w:rPr>
        <w:t>号</w:t>
      </w:r>
    </w:p>
    <w:p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1" w:name="nsrmc"/>
      <w:bookmarkEnd w:id="1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张满聪</w:t>
      </w:r>
      <w:r>
        <w:rPr>
          <w:rFonts w:hint="eastAsia" w:ascii="仿宋_GB2312" w:hAnsi="仿宋" w:eastAsia="仿宋_GB2312"/>
          <w:sz w:val="32"/>
          <w:szCs w:val="22"/>
        </w:rPr>
        <w:t>：（纳税人识别号：</w:t>
      </w:r>
      <w:bookmarkStart w:id="2" w:name="nsrsbh"/>
      <w:bookmarkEnd w:id="2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420626********0070</w:t>
      </w:r>
      <w:r>
        <w:rPr>
          <w:rFonts w:hint="eastAsia" w:ascii="仿宋_GB2312" w:hAnsi="仿宋" w:eastAsia="仿宋_GB2312"/>
          <w:sz w:val="32"/>
          <w:szCs w:val="22"/>
        </w:rPr>
        <w:t>）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default" w:ascii="仿宋_GB2312" w:hAnsi="仿宋" w:eastAsia="仿宋_GB2312"/>
          <w:sz w:val="32"/>
          <w:szCs w:val="22"/>
          <w:lang w:val="en-US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3" w:name="zlxqgzsy"/>
      <w:bookmarkEnd w:id="3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未按规定期限办理2022年度个人所得税综合所得年度汇算纳税申报。</w:t>
      </w:r>
      <w:r>
        <w:rPr>
          <w:rFonts w:hint="eastAsia" w:ascii="仿宋_GB2312" w:hAnsi="仿宋" w:eastAsia="仿宋_GB2312"/>
          <w:sz w:val="32"/>
          <w:szCs w:val="22"/>
        </w:rPr>
        <w:t>根据</w:t>
      </w:r>
      <w:bookmarkStart w:id="4" w:name="flyj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二十五、第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2023年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07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月2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日前，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向国家税务总局乌恰县税务局办理2022年度个人所得税综合所得年度汇算纳税申报。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ind w:right="840" w:rightChars="400" w:firstLine="0"/>
        <w:jc w:val="center"/>
        <w:rPr>
          <w:rFonts w:hint="eastAsia" w:ascii="仿宋_GB2312" w:hAnsi="仿宋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 xml:space="preserve">                               税务机关（签章）</w:t>
      </w:r>
    </w:p>
    <w:p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二Ｏ二三年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十三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676B"/>
    <w:rsid w:val="03431759"/>
    <w:rsid w:val="3C3300EE"/>
    <w:rsid w:val="4747676B"/>
    <w:rsid w:val="54B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2023-11-09T08:55:00Z</dcterms:created>
  <dc:creator>魏江波</dc:creator>
  <cp:lastModifiedBy>魏江波</cp:lastModifiedBy>
  <dcterms:modified xsi:type="dcterms:W3CDTF">2023-11-09T09:33:23Z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