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F27" w:rsidRDefault="008F6F27">
      <w:pPr>
        <w:spacing w:line="560" w:lineRule="exact"/>
        <w:ind w:firstLineChars="200" w:firstLine="880"/>
        <w:rPr>
          <w:rFonts w:ascii="方正小标宋_GBK" w:eastAsia="方正小标宋_GBK" w:hAnsi="方正小标宋_GBK" w:cs="方正小标宋_GBK"/>
          <w:sz w:val="44"/>
          <w:szCs w:val="44"/>
        </w:rPr>
      </w:pPr>
    </w:p>
    <w:p w:rsidR="00591B7F" w:rsidRPr="008F6F27" w:rsidRDefault="00D74559" w:rsidP="00F1085B">
      <w:pPr>
        <w:spacing w:line="560" w:lineRule="exact"/>
        <w:ind w:firstLineChars="200" w:firstLine="880"/>
        <w:jc w:val="center"/>
        <w:rPr>
          <w:rFonts w:ascii="仿宋" w:eastAsia="仿宋" w:hAnsi="仿宋" w:cs="仿宋"/>
          <w:bCs/>
          <w:color w:val="000000"/>
          <w:sz w:val="32"/>
          <w:szCs w:val="32"/>
          <w:shd w:val="clear" w:color="auto" w:fill="FFFFFF"/>
        </w:rPr>
      </w:pPr>
      <w:r>
        <w:rPr>
          <w:rFonts w:ascii="方正小标宋_GBK" w:eastAsia="方正小标宋_GBK" w:hAnsi="方正小标宋_GBK" w:cs="方正小标宋_GBK" w:hint="eastAsia"/>
          <w:sz w:val="44"/>
          <w:szCs w:val="44"/>
        </w:rPr>
        <w:t>乌恰县城市供排水价格调整方案</w:t>
      </w:r>
    </w:p>
    <w:p w:rsidR="00591B7F" w:rsidRDefault="00D74559">
      <w:pPr>
        <w:spacing w:line="600" w:lineRule="exact"/>
        <w:ind w:firstLineChars="200" w:firstLine="640"/>
        <w:rPr>
          <w:rFonts w:ascii="黑体" w:eastAsia="黑体" w:hAnsi="黑体" w:cs="黑体"/>
          <w:bCs/>
          <w:color w:val="000000"/>
          <w:sz w:val="32"/>
          <w:szCs w:val="32"/>
          <w:shd w:val="clear" w:color="auto" w:fill="FFFFFF"/>
        </w:rPr>
      </w:pPr>
      <w:r>
        <w:rPr>
          <w:rFonts w:ascii="黑体" w:eastAsia="黑体" w:hAnsi="黑体" w:cs="黑体" w:hint="eastAsia"/>
          <w:bCs/>
          <w:color w:val="000000"/>
          <w:sz w:val="32"/>
          <w:szCs w:val="32"/>
          <w:shd w:val="clear" w:color="auto" w:fill="FFFFFF"/>
        </w:rPr>
        <w:t>一、基本情况</w:t>
      </w:r>
    </w:p>
    <w:p w:rsidR="00591B7F" w:rsidRDefault="00D74559">
      <w:pPr>
        <w:spacing w:line="600" w:lineRule="exact"/>
        <w:ind w:firstLineChars="200" w:firstLine="643"/>
        <w:rPr>
          <w:rFonts w:ascii="仿宋" w:eastAsia="仿宋" w:hAnsi="仿宋" w:cs="仿宋"/>
          <w:b/>
          <w:color w:val="000000"/>
          <w:sz w:val="32"/>
          <w:szCs w:val="32"/>
          <w:shd w:val="clear" w:color="auto" w:fill="FFFFFF"/>
        </w:rPr>
      </w:pPr>
      <w:r>
        <w:rPr>
          <w:rFonts w:ascii="楷体_GB2312" w:eastAsia="楷体_GB2312" w:hAnsi="楷体_GB2312" w:cs="楷体_GB2312" w:hint="eastAsia"/>
          <w:b/>
          <w:color w:val="000000"/>
          <w:sz w:val="32"/>
          <w:szCs w:val="32"/>
          <w:shd w:val="clear" w:color="auto" w:fill="FFFFFF"/>
        </w:rPr>
        <w:t>（一）供、排水单位情况</w:t>
      </w:r>
    </w:p>
    <w:p w:rsidR="00591B7F" w:rsidRDefault="00D74559">
      <w:pPr>
        <w:widowControl/>
        <w:spacing w:line="555" w:lineRule="exact"/>
        <w:ind w:firstLineChars="200" w:firstLine="640"/>
        <w:jc w:val="left"/>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乌恰县清泉供排水有限公司,统一社会信用代码:</w:t>
      </w:r>
      <w:r>
        <w:rPr>
          <w:rFonts w:ascii="仿宋" w:eastAsia="仿宋" w:hAnsi="仿宋" w:cs="仿宋"/>
          <w:bCs/>
          <w:color w:val="000000"/>
          <w:sz w:val="32"/>
          <w:szCs w:val="32"/>
          <w:shd w:val="clear" w:color="auto" w:fill="FFFFFF"/>
        </w:rPr>
        <w:t>916530247155500065</w:t>
      </w:r>
      <w:r>
        <w:rPr>
          <w:rFonts w:ascii="仿宋" w:eastAsia="仿宋" w:hAnsi="仿宋" w:cs="仿宋" w:hint="eastAsia"/>
          <w:bCs/>
          <w:color w:val="000000"/>
          <w:sz w:val="32"/>
          <w:szCs w:val="32"/>
          <w:shd w:val="clear" w:color="auto" w:fill="FFFFFF"/>
        </w:rPr>
        <w:t>;法定代表人:徐虎;经营范围:供水服务、安装、维修;收费;疏通下水及安装、维修;住所:新疆克州乌恰县新城1区;成立日期:1997年02月20日;营业期限:长期。</w:t>
      </w:r>
    </w:p>
    <w:p w:rsidR="00591B7F" w:rsidRDefault="00D74559">
      <w:pPr>
        <w:widowControl/>
        <w:spacing w:line="555" w:lineRule="exact"/>
        <w:ind w:firstLineChars="200" w:firstLine="640"/>
        <w:jc w:val="left"/>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乌恰县清泉供排水有限公司始建于1997年,公司注册资金为51万元。企业性质为国有独资企业。公司下设水厂、化验室、办公室、财务室共四个部门。公司以“水质好、水量足、压力够、计量准、维修快、服务佳”为标准,履行应尽的义务和便民利民措施。担负着乌恰县城市供排水的重任。</w:t>
      </w:r>
    </w:p>
    <w:p w:rsidR="00591B7F" w:rsidRDefault="00D74559">
      <w:pPr>
        <w:widowControl/>
        <w:spacing w:line="555" w:lineRule="exact"/>
        <w:ind w:firstLineChars="200" w:firstLine="640"/>
        <w:jc w:val="left"/>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公司现有在职职工26名,公司党支部隶属于上级主管局乌恰县住房和城乡建设局党工委，支部党员5名，公司由维、汉、柯三个民族结成的大家庭,多来年团结一心谋发展，齐心协力保供水,为乌恰县城市建设和经济发展做出了积极的贡献。</w:t>
      </w:r>
    </w:p>
    <w:p w:rsidR="00591B7F" w:rsidRDefault="00D74559">
      <w:pPr>
        <w:spacing w:line="600" w:lineRule="exact"/>
        <w:ind w:firstLineChars="200" w:firstLine="643"/>
        <w:rPr>
          <w:rFonts w:ascii="楷体_GB2312" w:eastAsia="楷体_GB2312" w:hAnsi="楷体_GB2312" w:cs="楷体_GB2312"/>
          <w:b/>
          <w:color w:val="000000"/>
          <w:sz w:val="32"/>
          <w:szCs w:val="32"/>
          <w:shd w:val="clear" w:color="auto" w:fill="FFFFFF"/>
        </w:rPr>
      </w:pPr>
      <w:r>
        <w:rPr>
          <w:rFonts w:ascii="楷体_GB2312" w:eastAsia="楷体_GB2312" w:hAnsi="楷体_GB2312" w:cs="楷体_GB2312" w:hint="eastAsia"/>
          <w:b/>
          <w:color w:val="000000"/>
          <w:sz w:val="32"/>
          <w:szCs w:val="32"/>
          <w:shd w:val="clear" w:color="auto" w:fill="FFFFFF"/>
        </w:rPr>
        <w:t>（二）现行供、排水价格</w:t>
      </w:r>
    </w:p>
    <w:p w:rsidR="00591B7F" w:rsidRDefault="00D74559">
      <w:pPr>
        <w:pStyle w:val="a3"/>
        <w:shd w:val="clear" w:color="auto" w:fill="FFFFFF"/>
        <w:spacing w:before="0" w:beforeAutospacing="0" w:after="0" w:afterAutospacing="0" w:line="540" w:lineRule="atLeast"/>
        <w:ind w:firstLineChars="200" w:firstLine="640"/>
        <w:rPr>
          <w:rFonts w:ascii="仿宋" w:eastAsia="仿宋" w:hAnsi="仿宋" w:cs="仿宋"/>
          <w:sz w:val="32"/>
          <w:szCs w:val="32"/>
        </w:rPr>
      </w:pPr>
      <w:r>
        <w:rPr>
          <w:rFonts w:ascii="仿宋" w:eastAsia="仿宋" w:hAnsi="仿宋" w:cs="仿宋" w:hint="eastAsia"/>
          <w:bCs/>
          <w:color w:val="000000"/>
          <w:sz w:val="32"/>
          <w:szCs w:val="32"/>
          <w:shd w:val="clear" w:color="auto" w:fill="FFFFFF"/>
        </w:rPr>
        <w:t>我县现行城市供水价格已实行9年，为2012年制定《</w:t>
      </w:r>
      <w:r>
        <w:rPr>
          <w:rFonts w:ascii="仿宋" w:eastAsia="仿宋" w:hAnsi="仿宋" w:cs="仿宋" w:hint="eastAsia"/>
          <w:sz w:val="32"/>
          <w:szCs w:val="32"/>
        </w:rPr>
        <w:t>关于调整乌恰县城市供水价格有关问题的通知</w:t>
      </w:r>
      <w:r>
        <w:rPr>
          <w:rFonts w:ascii="仿宋" w:eastAsia="仿宋" w:hAnsi="仿宋" w:cs="仿宋" w:hint="eastAsia"/>
          <w:bCs/>
          <w:color w:val="000000"/>
          <w:sz w:val="32"/>
          <w:szCs w:val="32"/>
          <w:shd w:val="clear" w:color="auto" w:fill="FFFFFF"/>
        </w:rPr>
        <w:t>》(</w:t>
      </w:r>
      <w:r>
        <w:rPr>
          <w:rFonts w:ascii="仿宋" w:eastAsia="仿宋" w:hAnsi="仿宋" w:cs="仿宋" w:hint="eastAsia"/>
          <w:sz w:val="32"/>
          <w:szCs w:val="32"/>
        </w:rPr>
        <w:t>恰发改字[2012]324号</w:t>
      </w:r>
      <w:r>
        <w:rPr>
          <w:rFonts w:ascii="仿宋" w:eastAsia="仿宋" w:hAnsi="仿宋" w:cs="仿宋" w:hint="eastAsia"/>
          <w:bCs/>
          <w:color w:val="000000"/>
          <w:sz w:val="32"/>
          <w:szCs w:val="32"/>
          <w:shd w:val="clear" w:color="auto" w:fill="FFFFFF"/>
        </w:rPr>
        <w:t>)文件，</w:t>
      </w:r>
      <w:r>
        <w:rPr>
          <w:rFonts w:ascii="仿宋" w:eastAsia="仿宋" w:hAnsi="仿宋" w:cs="仿宋" w:hint="eastAsia"/>
          <w:sz w:val="32"/>
          <w:szCs w:val="32"/>
        </w:rPr>
        <w:t>调整后水价为：1、居民生活用水每立方由1.00元调整为1.30元，每立方提高0.30元；非居民</w:t>
      </w:r>
      <w:r>
        <w:rPr>
          <w:rFonts w:ascii="仿宋" w:eastAsia="仿宋" w:hAnsi="仿宋" w:cs="仿宋" w:hint="eastAsia"/>
          <w:sz w:val="32"/>
          <w:szCs w:val="32"/>
        </w:rPr>
        <w:lastRenderedPageBreak/>
        <w:t>用水(工业、经营服务业和行政事业)每立方由1.60元调整为1.90元，每立方提高0.30元；特种用水（高档洗浴业、洗车业等）每立方2.90元；其它用水（城市绿化、消防、市镇设施等公共设施用水）每立方由1.30元调整为1.4元。</w:t>
      </w:r>
    </w:p>
    <w:p w:rsidR="00591B7F" w:rsidRDefault="00D74559">
      <w:pPr>
        <w:spacing w:line="360" w:lineRule="auto"/>
        <w:ind w:firstLineChars="200" w:firstLine="640"/>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我县现行城市污水处理费价格已实行9年，为2012年制定《</w:t>
      </w:r>
      <w:r>
        <w:rPr>
          <w:rFonts w:ascii="仿宋" w:eastAsia="仿宋" w:hAnsi="仿宋" w:cs="仿宋" w:hint="eastAsia"/>
          <w:kern w:val="0"/>
          <w:sz w:val="32"/>
          <w:szCs w:val="32"/>
        </w:rPr>
        <w:t>关于调整乌恰县城市供水价格有关问题的通知</w:t>
      </w:r>
      <w:r>
        <w:rPr>
          <w:rFonts w:ascii="仿宋" w:eastAsia="仿宋" w:hAnsi="仿宋" w:cs="仿宋" w:hint="eastAsia"/>
          <w:bCs/>
          <w:color w:val="000000"/>
          <w:sz w:val="32"/>
          <w:szCs w:val="32"/>
          <w:shd w:val="clear" w:color="auto" w:fill="FFFFFF"/>
        </w:rPr>
        <w:t>》(</w:t>
      </w:r>
      <w:r>
        <w:rPr>
          <w:rFonts w:ascii="仿宋" w:eastAsia="仿宋" w:hAnsi="仿宋" w:cs="仿宋" w:hint="eastAsia"/>
          <w:kern w:val="0"/>
          <w:sz w:val="32"/>
          <w:szCs w:val="32"/>
        </w:rPr>
        <w:t>恰发改字[2012]324号</w:t>
      </w:r>
      <w:r>
        <w:rPr>
          <w:rFonts w:ascii="仿宋" w:eastAsia="仿宋" w:hAnsi="仿宋" w:cs="仿宋" w:hint="eastAsia"/>
          <w:bCs/>
          <w:color w:val="000000"/>
          <w:sz w:val="32"/>
          <w:szCs w:val="32"/>
          <w:shd w:val="clear" w:color="auto" w:fill="FFFFFF"/>
        </w:rPr>
        <w:t>)文件，</w:t>
      </w:r>
      <w:r>
        <w:rPr>
          <w:rFonts w:ascii="仿宋" w:eastAsia="仿宋" w:hAnsi="仿宋" w:cs="仿宋" w:hint="eastAsia"/>
          <w:kern w:val="0"/>
          <w:sz w:val="32"/>
          <w:szCs w:val="32"/>
        </w:rPr>
        <w:t>调整污水处理费征收标准，污水处理费由每立方0.20元调整为0.40元（含管道维护费），每立方提高0.20元，按自来水用量计收。</w:t>
      </w:r>
    </w:p>
    <w:p w:rsidR="00591B7F" w:rsidRDefault="00D74559">
      <w:pPr>
        <w:spacing w:line="600" w:lineRule="exact"/>
        <w:ind w:firstLineChars="100" w:firstLine="321"/>
        <w:rPr>
          <w:rFonts w:ascii="楷体_GB2312" w:eastAsia="楷体_GB2312" w:hAnsi="楷体_GB2312" w:cs="楷体_GB2312"/>
          <w:b/>
          <w:color w:val="000000"/>
          <w:sz w:val="32"/>
          <w:szCs w:val="32"/>
          <w:shd w:val="clear" w:color="auto" w:fill="FFFFFF"/>
        </w:rPr>
      </w:pPr>
      <w:r>
        <w:rPr>
          <w:rFonts w:ascii="楷体_GB2312" w:eastAsia="楷体_GB2312" w:hAnsi="楷体_GB2312" w:cs="楷体_GB2312" w:hint="eastAsia"/>
          <w:b/>
          <w:color w:val="000000"/>
          <w:sz w:val="32"/>
          <w:szCs w:val="32"/>
          <w:shd w:val="clear" w:color="auto" w:fill="FFFFFF"/>
        </w:rPr>
        <w:t xml:space="preserve">　</w:t>
      </w:r>
      <w:r>
        <w:rPr>
          <w:rFonts w:ascii="黑体" w:eastAsia="黑体" w:hAnsi="黑体" w:cs="黑体" w:hint="eastAsia"/>
          <w:bCs/>
          <w:color w:val="000000"/>
          <w:sz w:val="32"/>
          <w:szCs w:val="32"/>
          <w:shd w:val="clear" w:color="auto" w:fill="FFFFFF"/>
        </w:rPr>
        <w:t>二、成本监审结论</w:t>
      </w:r>
    </w:p>
    <w:p w:rsidR="00591B7F" w:rsidRDefault="00D74559">
      <w:pPr>
        <w:spacing w:line="360" w:lineRule="auto"/>
        <w:ind w:firstLineChars="200" w:firstLine="640"/>
        <w:jc w:val="left"/>
        <w:rPr>
          <w:rFonts w:ascii="仿宋" w:eastAsia="仿宋" w:hAnsi="仿宋" w:cs="仿宋"/>
          <w:color w:val="000000"/>
          <w:sz w:val="30"/>
          <w:szCs w:val="30"/>
        </w:rPr>
      </w:pPr>
      <w:r>
        <w:rPr>
          <w:rFonts w:ascii="仿宋" w:eastAsia="仿宋" w:hAnsi="仿宋" w:cs="仿宋" w:hint="eastAsia"/>
          <w:bCs/>
          <w:color w:val="000000"/>
          <w:sz w:val="32"/>
          <w:szCs w:val="32"/>
          <w:shd w:val="clear" w:color="auto" w:fill="FFFFFF"/>
        </w:rPr>
        <w:t>按照《价格法》、国家发改委、住建部修定印发《城市供水定价成本监审办法》（2021年第45号令）的相关要求，</w:t>
      </w:r>
      <w:r>
        <w:rPr>
          <w:rFonts w:ascii="仿宋" w:eastAsia="仿宋" w:hAnsi="仿宋" w:cs="仿宋" w:hint="eastAsia"/>
          <w:color w:val="000000"/>
          <w:sz w:val="30"/>
          <w:szCs w:val="30"/>
        </w:rPr>
        <w:t>经第三方对乌恰县清泉供排水有限责任公司2018年－2020年企业生产经营基本情况、收入支出情况调查核实。按照有关标准核增和核减应计入和不应计入定价成本费用，出具成本测算结果。</w:t>
      </w:r>
    </w:p>
    <w:p w:rsidR="00591B7F" w:rsidRDefault="00D74559">
      <w:pPr>
        <w:ind w:firstLineChars="200" w:firstLine="640"/>
        <w:rPr>
          <w:rFonts w:ascii="仿宋" w:eastAsia="仿宋" w:hAnsi="仿宋" w:cs="仿宋"/>
          <w:sz w:val="32"/>
          <w:szCs w:val="32"/>
        </w:rPr>
      </w:pPr>
      <w:r>
        <w:rPr>
          <w:rFonts w:ascii="仿宋" w:eastAsia="仿宋" w:hAnsi="仿宋" w:cs="仿宋" w:hint="eastAsia"/>
          <w:sz w:val="32"/>
          <w:szCs w:val="32"/>
        </w:rPr>
        <w:t>乌恰县清泉供排水有限公司现有供水管网的供水成本单价（单位售水成本）为0.43元/立方，5个新增的固定资产投资项目的(运行维护费)供水成本单价（单位售水成本）为0.32元/立方，用户水表费用的供水成本单价（单位售水成本）为1.70元，总成本单价（单位总售水成本）为2.45元/立方。</w:t>
      </w:r>
    </w:p>
    <w:p w:rsidR="00591B7F" w:rsidRDefault="00D74559">
      <w:pPr>
        <w:ind w:firstLineChars="200" w:firstLine="640"/>
        <w:rPr>
          <w:rFonts w:ascii="仿宋" w:eastAsia="仿宋" w:hAnsi="仿宋" w:cs="仿宋"/>
          <w:sz w:val="32"/>
          <w:szCs w:val="32"/>
        </w:rPr>
      </w:pPr>
      <w:r>
        <w:rPr>
          <w:rFonts w:ascii="仿宋" w:eastAsia="仿宋" w:hAnsi="仿宋" w:cs="仿宋" w:hint="eastAsia"/>
          <w:sz w:val="32"/>
          <w:szCs w:val="32"/>
        </w:rPr>
        <w:t>乌恰县清泉供排水有限公司现有排水管网的排水成本</w:t>
      </w:r>
      <w:r>
        <w:rPr>
          <w:rFonts w:ascii="仿宋" w:eastAsia="仿宋" w:hAnsi="仿宋" w:cs="仿宋" w:hint="eastAsia"/>
          <w:sz w:val="32"/>
          <w:szCs w:val="32"/>
        </w:rPr>
        <w:lastRenderedPageBreak/>
        <w:t>单价（单位排水成本）为0.12元/立方，新增固定资产投资项目的(运行维护费)排水成本单价（单位售水成本）为0.50元/立方，总成本单价（单位总售水成本）为0.62元/立方。</w:t>
      </w:r>
    </w:p>
    <w:p w:rsidR="00591B7F" w:rsidRDefault="00D74559">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审核结论：乌恰县城市供水单位准许成本为2.45元/立方米，污水处理单位准许成本为0.62元/立方米，城市供、排水单位准许成本为3.07元/立方米。（以上成本均不含税）。</w:t>
      </w:r>
    </w:p>
    <w:p w:rsidR="00591B7F" w:rsidRDefault="00D74559">
      <w:pPr>
        <w:spacing w:line="600" w:lineRule="exact"/>
        <w:ind w:firstLine="640"/>
        <w:rPr>
          <w:rFonts w:ascii="黑体" w:eastAsia="黑体" w:hAnsi="黑体" w:cs="黑体"/>
          <w:bCs/>
          <w:color w:val="000000"/>
          <w:sz w:val="32"/>
          <w:szCs w:val="32"/>
          <w:shd w:val="clear" w:color="auto" w:fill="FFFFFF"/>
        </w:rPr>
      </w:pPr>
      <w:r>
        <w:rPr>
          <w:rFonts w:ascii="黑体" w:eastAsia="黑体" w:hAnsi="黑体" w:cs="黑体" w:hint="eastAsia"/>
          <w:bCs/>
          <w:color w:val="000000"/>
          <w:sz w:val="32"/>
          <w:szCs w:val="32"/>
          <w:shd w:val="clear" w:color="auto" w:fill="FFFFFF"/>
        </w:rPr>
        <w:t>三、水价调整方案</w:t>
      </w:r>
    </w:p>
    <w:p w:rsidR="00591B7F" w:rsidRDefault="00D74559">
      <w:pPr>
        <w:spacing w:line="600" w:lineRule="exact"/>
        <w:ind w:firstLineChars="200" w:firstLine="643"/>
        <w:rPr>
          <w:rFonts w:ascii="楷体_GB2312" w:eastAsia="楷体_GB2312" w:hAnsi="楷体_GB2312" w:cs="楷体_GB2312"/>
          <w:b/>
          <w:color w:val="000000"/>
          <w:sz w:val="32"/>
          <w:szCs w:val="32"/>
          <w:shd w:val="clear" w:color="auto" w:fill="FFFFFF"/>
        </w:rPr>
      </w:pPr>
      <w:r>
        <w:rPr>
          <w:rFonts w:ascii="楷体_GB2312" w:eastAsia="楷体_GB2312" w:hAnsi="楷体_GB2312" w:cs="楷体_GB2312" w:hint="eastAsia"/>
          <w:b/>
          <w:color w:val="000000"/>
          <w:sz w:val="32"/>
          <w:szCs w:val="32"/>
          <w:shd w:val="clear" w:color="auto" w:fill="FFFFFF"/>
        </w:rPr>
        <w:t>（一）供水价格</w:t>
      </w:r>
    </w:p>
    <w:p w:rsidR="00591B7F" w:rsidRDefault="00D74559">
      <w:pPr>
        <w:spacing w:line="560" w:lineRule="exact"/>
        <w:ind w:firstLineChars="200" w:firstLine="640"/>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我委在充分考虑各方意见和建议，遵循城市供水价格应提倡补偿成本、合理收益、节约用水、公平负担原则的基础上，参考周边县、市综合水价和我县未来城市发展要求，经多次协调沟通，依据监审报告提出了我县不同行业的供排水价格及居民用水阶梯水价标准方案。</w:t>
      </w:r>
    </w:p>
    <w:p w:rsidR="00591B7F" w:rsidRDefault="00D74559">
      <w:pPr>
        <w:spacing w:line="560" w:lineRule="exact"/>
        <w:ind w:firstLineChars="200" w:firstLine="640"/>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按照“准许成本+合理收益”的原则，乌恰县城市供水准许成本2.45元/立方米+0.19元/立方米（税金、利润）=综合水价2.64元/立方米。</w:t>
      </w:r>
    </w:p>
    <w:p w:rsidR="00591B7F" w:rsidRDefault="00D74559">
      <w:pPr>
        <w:spacing w:line="560" w:lineRule="exact"/>
        <w:ind w:firstLineChars="200" w:firstLine="640"/>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1.居民生活用水（包括学校教学和学生生活用水、养老机构和残疾人托养机构等社会福利场所生活用水、宗教场所生活用水、社区组织工作用房和居民公益性服务设施用水）目前执行价1.3元/立方米，调整为供水1.8元/立方米，水资源费0.05元/立方米，调整后供水价格1.85元/立方米。</w:t>
      </w:r>
    </w:p>
    <w:p w:rsidR="00591B7F" w:rsidRDefault="00D74559">
      <w:pPr>
        <w:spacing w:line="560" w:lineRule="exact"/>
        <w:ind w:firstLineChars="200" w:firstLine="640"/>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2.非居民用水（包括工业、经营服务业用水和行政事业单位）用水目前执行1.9元/立方米，调整为供水3.15元/立方米，水资源费为0.05元/立方米，调整后供水价格3.2</w:t>
      </w:r>
      <w:r>
        <w:rPr>
          <w:rFonts w:ascii="仿宋" w:eastAsia="仿宋" w:hAnsi="仿宋" w:cs="仿宋" w:hint="eastAsia"/>
          <w:bCs/>
          <w:color w:val="000000"/>
          <w:sz w:val="32"/>
          <w:szCs w:val="32"/>
          <w:shd w:val="clear" w:color="auto" w:fill="FFFFFF"/>
        </w:rPr>
        <w:lastRenderedPageBreak/>
        <w:t>元/立方米。</w:t>
      </w:r>
    </w:p>
    <w:p w:rsidR="00591B7F" w:rsidRDefault="00D74559">
      <w:pPr>
        <w:spacing w:line="560" w:lineRule="exact"/>
        <w:ind w:firstLineChars="200" w:firstLine="640"/>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3.特种行业用水（包括洗车业、纯净水制造业）目前执行2.9元/立方米，调整为供水6.55元/立方米，水资源费0.05元/立方米，调整后供水价格6.6元/立方米。</w:t>
      </w:r>
    </w:p>
    <w:p w:rsidR="00591B7F" w:rsidRDefault="00D74559">
      <w:pPr>
        <w:spacing w:line="560" w:lineRule="exact"/>
        <w:ind w:firstLineChars="200" w:firstLine="640"/>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4.其他行业用水</w:t>
      </w:r>
    </w:p>
    <w:p w:rsidR="00591B7F" w:rsidRDefault="00D74559">
      <w:pPr>
        <w:spacing w:line="560" w:lineRule="exact"/>
        <w:ind w:firstLineChars="200" w:firstLine="640"/>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其他行业包括：城市绿化、环卫、消防用水等，目前执行价1.4元/立方米，调整为供水0.95元/立方米，水资源费0.05元/立方米，调整后供水价格1元/立方米。</w:t>
      </w:r>
    </w:p>
    <w:p w:rsidR="00591B7F" w:rsidRDefault="00D74559">
      <w:pPr>
        <w:spacing w:line="600" w:lineRule="exact"/>
        <w:ind w:firstLineChars="200" w:firstLine="643"/>
        <w:rPr>
          <w:rFonts w:ascii="楷体_GB2312" w:eastAsia="楷体_GB2312" w:hAnsi="楷体_GB2312" w:cs="楷体_GB2312"/>
          <w:b/>
          <w:color w:val="000000"/>
          <w:sz w:val="32"/>
          <w:szCs w:val="32"/>
          <w:shd w:val="clear" w:color="auto" w:fill="FFFFFF"/>
        </w:rPr>
      </w:pPr>
      <w:r>
        <w:rPr>
          <w:rFonts w:ascii="楷体_GB2312" w:eastAsia="楷体_GB2312" w:hAnsi="楷体_GB2312" w:cs="楷体_GB2312" w:hint="eastAsia"/>
          <w:b/>
          <w:color w:val="000000"/>
          <w:sz w:val="32"/>
          <w:szCs w:val="32"/>
          <w:shd w:val="clear" w:color="auto" w:fill="FFFFFF"/>
        </w:rPr>
        <w:t>（二）排水价格</w:t>
      </w:r>
    </w:p>
    <w:p w:rsidR="00591B7F" w:rsidRDefault="00D74559">
      <w:pPr>
        <w:spacing w:line="560" w:lineRule="exact"/>
        <w:ind w:firstLineChars="200" w:firstLine="640"/>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按照“准许成本+合理收益”的原则，乌恰县城市污水处理准许成本0.62元/立方米+0.03元/立方米（利润）=综合水价0.65元/立方米。</w:t>
      </w:r>
    </w:p>
    <w:p w:rsidR="00591B7F" w:rsidRDefault="00D74559">
      <w:pPr>
        <w:spacing w:line="560" w:lineRule="exact"/>
        <w:ind w:firstLineChars="200" w:firstLine="640"/>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1.居民生活用水污水处理费（包括学校教学和学生生活用水、养老机构和残疾人托养机构等社会福利场所生活用水、宗教场所生活用水、社区组织工作用房和居民公益性服务设施用水）目前执行0.4元/立方米，调整后污水处理费0.5元/立方米。</w:t>
      </w:r>
    </w:p>
    <w:p w:rsidR="00591B7F" w:rsidRDefault="00D74559">
      <w:pPr>
        <w:spacing w:line="560" w:lineRule="exact"/>
        <w:ind w:firstLineChars="200" w:firstLine="640"/>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2.非居民用水污水处理费（包括工业、经营服务业用水和行政事业单位）目前执行0.4元/立方米，调整后污水处理费0.71元/立方米。</w:t>
      </w:r>
    </w:p>
    <w:p w:rsidR="00591B7F" w:rsidRDefault="00D74559">
      <w:pPr>
        <w:ind w:firstLineChars="200" w:firstLine="640"/>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3.特种行业用水污水处理费（包括洗车业、纯净水制造业）目前执行0.4元/立方米，调整后污水处理费1.4元/立方米。</w:t>
      </w:r>
      <w:r>
        <w:rPr>
          <w:rFonts w:ascii="仿宋" w:eastAsia="仿宋" w:hAnsi="仿宋" w:cs="仿宋" w:hint="eastAsia"/>
          <w:b/>
          <w:color w:val="000000"/>
          <w:sz w:val="32"/>
          <w:szCs w:val="32"/>
          <w:shd w:val="clear" w:color="auto" w:fill="FFFFFF"/>
        </w:rPr>
        <w:t>（详见附表一）</w:t>
      </w:r>
    </w:p>
    <w:p w:rsidR="00591B7F" w:rsidRDefault="00D74559">
      <w:pPr>
        <w:spacing w:line="600" w:lineRule="exact"/>
        <w:ind w:firstLineChars="200" w:firstLine="643"/>
        <w:rPr>
          <w:rFonts w:ascii="楷体_GB2312" w:eastAsia="楷体_GB2312" w:hAnsi="楷体_GB2312" w:cs="楷体_GB2312"/>
          <w:b/>
          <w:color w:val="000000"/>
          <w:sz w:val="32"/>
          <w:szCs w:val="32"/>
          <w:shd w:val="clear" w:color="auto" w:fill="FFFFFF"/>
        </w:rPr>
      </w:pPr>
      <w:r>
        <w:rPr>
          <w:rFonts w:ascii="楷体_GB2312" w:eastAsia="楷体_GB2312" w:hAnsi="楷体_GB2312" w:cs="楷体_GB2312" w:hint="eastAsia"/>
          <w:b/>
          <w:color w:val="000000"/>
          <w:sz w:val="32"/>
          <w:szCs w:val="32"/>
          <w:shd w:val="clear" w:color="auto" w:fill="FFFFFF"/>
        </w:rPr>
        <w:t>（三）阶梯水价制度</w:t>
      </w:r>
    </w:p>
    <w:p w:rsidR="00591B7F" w:rsidRDefault="00D74559">
      <w:pPr>
        <w:ind w:firstLineChars="200" w:firstLine="560"/>
        <w:rPr>
          <w:rFonts w:ascii="仿宋" w:eastAsia="仿宋" w:hAnsi="仿宋" w:cs="仿宋"/>
          <w:b/>
          <w:color w:val="000000"/>
          <w:sz w:val="32"/>
          <w:szCs w:val="32"/>
          <w:shd w:val="clear" w:color="auto" w:fill="FFFFFF"/>
        </w:rPr>
      </w:pPr>
      <w:r>
        <w:rPr>
          <w:rFonts w:ascii="宋体" w:hint="eastAsia"/>
          <w:color w:val="000000"/>
          <w:sz w:val="28"/>
          <w:szCs w:val="28"/>
        </w:rPr>
        <w:lastRenderedPageBreak/>
        <w:t xml:space="preserve"> </w:t>
      </w:r>
      <w:r>
        <w:rPr>
          <w:rFonts w:ascii="仿宋" w:eastAsia="仿宋" w:hAnsi="仿宋" w:cs="仿宋" w:hint="eastAsia"/>
          <w:bCs/>
          <w:color w:val="000000"/>
          <w:sz w:val="32"/>
          <w:szCs w:val="32"/>
          <w:shd w:val="clear" w:color="auto" w:fill="FFFFFF"/>
        </w:rPr>
        <w:t>按照自治区人民政府办公厅转发自治区发改委、财政厅、水利厅、住建厅《关于推进自治区水价综合改革的实施意见》（新政办发【2012】129号）和《关于推进我区城镇居民用水阶梯价格制度的实施意见》（新政办发【2017】198号）的规定，实行居民用水阶梯水价制度。</w:t>
      </w:r>
      <w:r>
        <w:rPr>
          <w:rFonts w:ascii="仿宋" w:eastAsia="仿宋" w:hAnsi="仿宋" w:cs="仿宋" w:hint="eastAsia"/>
          <w:b/>
          <w:color w:val="000000"/>
          <w:sz w:val="32"/>
          <w:szCs w:val="32"/>
          <w:shd w:val="clear" w:color="auto" w:fill="FFFFFF"/>
        </w:rPr>
        <w:t>（详见附表二）</w:t>
      </w:r>
    </w:p>
    <w:p w:rsidR="00591B7F" w:rsidRDefault="00D74559">
      <w:pPr>
        <w:ind w:firstLineChars="200" w:firstLine="640"/>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1.居民用水阶梯水价实施范围。凡是由乌恰县清泉供排水有限公司供水区域内实行“一户一表”的城镇居民用户（居民用户原则上以住宅为单位，一个房产证明对应的住宅为一“户”）执行阶梯水价。对未实行“一户一表”的居民合表用户和执行居民水价的非居民用户（如学校、幼儿园、社会福利机构、养老机构等），暂不执行居民用水阶梯水价，按第一档阶梯水价执行。</w:t>
      </w:r>
    </w:p>
    <w:p w:rsidR="00591B7F" w:rsidRDefault="00D74559">
      <w:pPr>
        <w:widowControl/>
        <w:shd w:val="clear" w:color="auto" w:fill="FFFFFF"/>
        <w:spacing w:line="360" w:lineRule="auto"/>
        <w:ind w:firstLine="480"/>
        <w:jc w:val="left"/>
        <w:rPr>
          <w:rFonts w:ascii="仿宋" w:eastAsia="仿宋" w:hAnsi="仿宋" w:cs="仿宋"/>
          <w:color w:val="000000"/>
          <w:kern w:val="0"/>
          <w:sz w:val="32"/>
          <w:szCs w:val="32"/>
        </w:rPr>
      </w:pPr>
      <w:r>
        <w:rPr>
          <w:rFonts w:ascii="仿宋" w:eastAsia="仿宋" w:hAnsi="仿宋" w:cs="仿宋" w:hint="eastAsia"/>
          <w:bCs/>
          <w:color w:val="000000"/>
          <w:sz w:val="32"/>
          <w:szCs w:val="32"/>
          <w:shd w:val="clear" w:color="auto" w:fill="FFFFFF"/>
        </w:rPr>
        <w:t>2.居民用水阶梯水价分为三</w:t>
      </w:r>
      <w:r>
        <w:rPr>
          <w:rFonts w:ascii="仿宋" w:eastAsia="仿宋" w:hAnsi="仿宋" w:cs="仿宋" w:hint="eastAsia"/>
          <w:color w:val="000000"/>
          <w:kern w:val="0"/>
          <w:sz w:val="32"/>
          <w:szCs w:val="32"/>
        </w:rPr>
        <w:t>档，第一档为基本水量，其价格按照定价执行；第二档水量为基本水量和2倍基本水量之间的用水量，其价格按照规定价格的1.5倍执行；第三档水量为超出2倍基本水量的用水量，其价格按照规定价格的2倍征收。</w:t>
      </w:r>
    </w:p>
    <w:p w:rsidR="00591B7F" w:rsidRDefault="00D74559">
      <w:pPr>
        <w:spacing w:line="600" w:lineRule="exact"/>
        <w:ind w:firstLineChars="200" w:firstLine="643"/>
        <w:rPr>
          <w:rFonts w:ascii="楷体_GB2312" w:eastAsia="楷体_GB2312" w:hAnsi="楷体_GB2312" w:cs="楷体_GB2312"/>
          <w:b/>
          <w:color w:val="000000"/>
          <w:sz w:val="32"/>
          <w:szCs w:val="32"/>
          <w:shd w:val="clear" w:color="auto" w:fill="FFFFFF"/>
        </w:rPr>
      </w:pPr>
      <w:r>
        <w:rPr>
          <w:rFonts w:ascii="楷体_GB2312" w:eastAsia="楷体_GB2312" w:hAnsi="楷体_GB2312" w:cs="楷体_GB2312" w:hint="eastAsia"/>
          <w:b/>
          <w:color w:val="000000"/>
          <w:sz w:val="32"/>
          <w:szCs w:val="32"/>
          <w:shd w:val="clear" w:color="auto" w:fill="FFFFFF"/>
        </w:rPr>
        <w:t>（四）超定额累进加价制度</w:t>
      </w:r>
    </w:p>
    <w:p w:rsidR="00591B7F" w:rsidRDefault="00D74559">
      <w:pPr>
        <w:pStyle w:val="2"/>
        <w:keepNext w:val="0"/>
        <w:keepLines w:val="0"/>
        <w:widowControl/>
        <w:ind w:firstLineChars="200" w:firstLine="640"/>
        <w:jc w:val="left"/>
        <w:rPr>
          <w:rFonts w:ascii="仿宋" w:eastAsia="仿宋" w:hAnsi="仿宋" w:cs="仿宋"/>
          <w:b w:val="0"/>
          <w:bCs/>
          <w:color w:val="000000"/>
          <w:sz w:val="32"/>
          <w:szCs w:val="32"/>
          <w:shd w:val="clear" w:color="auto" w:fill="FFFFFF"/>
        </w:rPr>
      </w:pPr>
      <w:r>
        <w:rPr>
          <w:rFonts w:ascii="仿宋" w:eastAsia="仿宋" w:hAnsi="仿宋" w:cs="仿宋" w:hint="eastAsia"/>
          <w:b w:val="0"/>
          <w:bCs/>
          <w:color w:val="000000"/>
          <w:sz w:val="32"/>
          <w:szCs w:val="32"/>
          <w:shd w:val="clear" w:color="auto" w:fill="FFFFFF"/>
        </w:rPr>
        <w:t>按照自治区人民政府办公厅《关于印发&lt;新疆维吾尔自治区工业和生活用水定额&gt;的通知》（新政办发〔2007〕105号）、《关于推进自治区水价综合改革的实施意见》（新政办发【2012】129号）及《关于加快推进我区城镇非居民用</w:t>
      </w:r>
      <w:r>
        <w:rPr>
          <w:rFonts w:ascii="仿宋" w:eastAsia="仿宋" w:hAnsi="仿宋" w:cs="仿宋" w:hint="eastAsia"/>
          <w:b w:val="0"/>
          <w:bCs/>
          <w:color w:val="000000"/>
          <w:sz w:val="32"/>
          <w:szCs w:val="32"/>
          <w:shd w:val="clear" w:color="auto" w:fill="FFFFFF"/>
        </w:rPr>
        <w:lastRenderedPageBreak/>
        <w:t>水超定额累进加价制度的实施意见》新发改农价【2018】</w:t>
      </w:r>
      <w:r>
        <w:rPr>
          <w:rFonts w:ascii="仿宋" w:eastAsia="仿宋" w:hAnsi="仿宋" w:cs="仿宋"/>
          <w:b w:val="0"/>
          <w:bCs/>
          <w:color w:val="000000"/>
          <w:sz w:val="32"/>
          <w:szCs w:val="32"/>
          <w:shd w:val="clear" w:color="auto" w:fill="FFFFFF"/>
        </w:rPr>
        <w:t>1086</w:t>
      </w:r>
      <w:r>
        <w:rPr>
          <w:rFonts w:ascii="仿宋" w:eastAsia="仿宋" w:hAnsi="仿宋" w:cs="仿宋" w:hint="eastAsia"/>
          <w:b w:val="0"/>
          <w:bCs/>
          <w:color w:val="000000"/>
          <w:sz w:val="32"/>
          <w:szCs w:val="32"/>
          <w:shd w:val="clear" w:color="auto" w:fill="FFFFFF"/>
        </w:rPr>
        <w:t>号的规定，对非居民和特种用水严格实行定额（计划）管理，定额用水量以内部分执行规定的到户综合水价，超定额用水量部分实行累进加价制度。</w:t>
      </w:r>
      <w:r>
        <w:rPr>
          <w:rFonts w:ascii="仿宋" w:eastAsia="仿宋" w:hAnsi="仿宋" w:cs="仿宋" w:hint="eastAsia"/>
          <w:color w:val="000000"/>
          <w:sz w:val="32"/>
          <w:szCs w:val="32"/>
          <w:shd w:val="clear" w:color="auto" w:fill="FFFFFF"/>
        </w:rPr>
        <w:t>（详见附表三）</w:t>
      </w:r>
    </w:p>
    <w:p w:rsidR="00591B7F" w:rsidRDefault="00D74559">
      <w:pPr>
        <w:pStyle w:val="a3"/>
        <w:shd w:val="clear" w:color="auto" w:fill="FFFFFF"/>
        <w:spacing w:before="0" w:beforeAutospacing="0" w:after="0" w:afterAutospacing="0"/>
        <w:ind w:firstLineChars="200" w:firstLine="380"/>
        <w:rPr>
          <w:rFonts w:ascii="仿宋" w:eastAsia="仿宋" w:hAnsi="仿宋" w:cs="仿宋"/>
          <w:bCs/>
          <w:color w:val="000000"/>
          <w:kern w:val="2"/>
          <w:sz w:val="32"/>
          <w:szCs w:val="32"/>
          <w:shd w:val="clear" w:color="auto" w:fill="FFFFFF"/>
        </w:rPr>
      </w:pPr>
      <w:r>
        <w:rPr>
          <w:rFonts w:ascii="微软雅黑" w:eastAsia="微软雅黑" w:hAnsi="微软雅黑" w:cs="微软雅黑" w:hint="eastAsia"/>
          <w:color w:val="000000"/>
          <w:sz w:val="19"/>
          <w:szCs w:val="19"/>
          <w:shd w:val="clear" w:color="auto" w:fill="FFFFFF"/>
        </w:rPr>
        <w:t> </w:t>
      </w:r>
      <w:r>
        <w:rPr>
          <w:rFonts w:ascii="楷体_GB2312" w:eastAsia="楷体_GB2312" w:hAnsi="楷体_GB2312" w:cs="楷体_GB2312"/>
          <w:color w:val="000000"/>
          <w:sz w:val="25"/>
          <w:szCs w:val="25"/>
          <w:shd w:val="clear" w:color="auto" w:fill="FFFFFF"/>
        </w:rPr>
        <w:t>（一）</w:t>
      </w:r>
      <w:r>
        <w:rPr>
          <w:rFonts w:ascii="仿宋" w:eastAsia="仿宋" w:hAnsi="仿宋" w:cs="仿宋"/>
          <w:bCs/>
          <w:color w:val="000000"/>
          <w:kern w:val="2"/>
          <w:sz w:val="32"/>
          <w:szCs w:val="32"/>
          <w:shd w:val="clear" w:color="auto" w:fill="FFFFFF"/>
        </w:rPr>
        <w:t>实施范围。非居民用水超定额累进加价实施范围为城镇公共供水管网供水的非居民和特种行业用水户。</w:t>
      </w:r>
    </w:p>
    <w:p w:rsidR="00591B7F" w:rsidRDefault="00D74559">
      <w:pPr>
        <w:pStyle w:val="a3"/>
        <w:shd w:val="clear" w:color="auto" w:fill="FFFFFF"/>
        <w:spacing w:before="0" w:beforeAutospacing="0" w:after="0" w:afterAutospacing="0"/>
        <w:ind w:firstLineChars="200" w:firstLine="380"/>
        <w:rPr>
          <w:rFonts w:ascii="仿宋" w:eastAsia="仿宋" w:hAnsi="仿宋" w:cs="仿宋"/>
          <w:bCs/>
          <w:color w:val="000000"/>
          <w:kern w:val="2"/>
          <w:sz w:val="32"/>
          <w:szCs w:val="32"/>
          <w:shd w:val="clear" w:color="auto" w:fill="FFFFFF"/>
        </w:rPr>
      </w:pPr>
      <w:r>
        <w:rPr>
          <w:rFonts w:ascii="微软雅黑" w:eastAsia="微软雅黑" w:hAnsi="微软雅黑" w:cs="微软雅黑" w:hint="eastAsia"/>
          <w:color w:val="000000"/>
          <w:sz w:val="19"/>
          <w:szCs w:val="19"/>
          <w:shd w:val="clear" w:color="auto" w:fill="FFFFFF"/>
        </w:rPr>
        <w:t> </w:t>
      </w:r>
      <w:r>
        <w:rPr>
          <w:rFonts w:ascii="楷体_GB2312" w:eastAsia="楷体_GB2312" w:hAnsi="楷体_GB2312" w:cs="楷体_GB2312"/>
          <w:color w:val="000000"/>
          <w:sz w:val="25"/>
          <w:szCs w:val="25"/>
          <w:shd w:val="clear" w:color="auto" w:fill="FFFFFF"/>
        </w:rPr>
        <w:t>（</w:t>
      </w:r>
      <w:r>
        <w:rPr>
          <w:rFonts w:ascii="楷体_GB2312" w:eastAsia="楷体_GB2312" w:hAnsi="楷体_GB2312" w:cs="楷体_GB2312" w:hint="eastAsia"/>
          <w:color w:val="000000"/>
          <w:sz w:val="25"/>
          <w:szCs w:val="25"/>
          <w:shd w:val="clear" w:color="auto" w:fill="FFFFFF"/>
        </w:rPr>
        <w:t>二</w:t>
      </w:r>
      <w:r>
        <w:rPr>
          <w:rFonts w:ascii="楷体_GB2312" w:eastAsia="楷体_GB2312" w:hAnsi="楷体_GB2312" w:cs="楷体_GB2312"/>
          <w:color w:val="000000"/>
          <w:sz w:val="25"/>
          <w:szCs w:val="25"/>
          <w:shd w:val="clear" w:color="auto" w:fill="FFFFFF"/>
        </w:rPr>
        <w:t>）</w:t>
      </w:r>
      <w:r>
        <w:rPr>
          <w:rFonts w:ascii="仿宋" w:eastAsia="仿宋" w:hAnsi="仿宋" w:cs="仿宋"/>
          <w:bCs/>
          <w:color w:val="000000"/>
          <w:kern w:val="2"/>
          <w:sz w:val="32"/>
          <w:szCs w:val="32"/>
          <w:shd w:val="clear" w:color="auto" w:fill="FFFFFF"/>
        </w:rPr>
        <w:t>分档水量和加价标准。按照新政办发〔2012</w:t>
      </w:r>
      <w:r>
        <w:rPr>
          <w:rFonts w:ascii="仿宋" w:eastAsia="仿宋" w:hAnsi="仿宋" w:cs="仿宋" w:hint="eastAsia"/>
          <w:bCs/>
          <w:color w:val="000000"/>
          <w:kern w:val="2"/>
          <w:sz w:val="32"/>
          <w:szCs w:val="32"/>
          <w:shd w:val="clear" w:color="auto" w:fill="FFFFFF"/>
        </w:rPr>
        <w:t>〕</w:t>
      </w:r>
      <w:r>
        <w:rPr>
          <w:rFonts w:ascii="仿宋" w:eastAsia="仿宋" w:hAnsi="仿宋" w:cs="仿宋"/>
          <w:bCs/>
          <w:color w:val="000000"/>
          <w:kern w:val="2"/>
          <w:sz w:val="32"/>
          <w:szCs w:val="32"/>
          <w:shd w:val="clear" w:color="auto" w:fill="FFFFFF"/>
        </w:rPr>
        <w:t>129号</w:t>
      </w:r>
      <w:r>
        <w:rPr>
          <w:rFonts w:ascii="仿宋" w:eastAsia="仿宋" w:hAnsi="仿宋" w:cs="仿宋" w:hint="eastAsia"/>
          <w:bCs/>
          <w:color w:val="000000"/>
          <w:sz w:val="32"/>
          <w:szCs w:val="32"/>
          <w:shd w:val="clear" w:color="auto" w:fill="FFFFFF"/>
        </w:rPr>
        <w:t>《关于加快推进我区城镇非居民用水超定额累进加价制度的实施意见》新发改农价【2018】</w:t>
      </w:r>
      <w:r>
        <w:rPr>
          <w:rFonts w:ascii="仿宋" w:eastAsia="仿宋" w:hAnsi="仿宋" w:cs="仿宋"/>
          <w:bCs/>
          <w:color w:val="000000"/>
          <w:sz w:val="32"/>
          <w:szCs w:val="32"/>
          <w:shd w:val="clear" w:color="auto" w:fill="FFFFFF"/>
        </w:rPr>
        <w:t>1086</w:t>
      </w:r>
      <w:r>
        <w:rPr>
          <w:rFonts w:ascii="仿宋" w:eastAsia="仿宋" w:hAnsi="仿宋" w:cs="仿宋" w:hint="eastAsia"/>
          <w:bCs/>
          <w:color w:val="000000"/>
          <w:sz w:val="32"/>
          <w:szCs w:val="32"/>
          <w:shd w:val="clear" w:color="auto" w:fill="FFFFFF"/>
        </w:rPr>
        <w:t>号</w:t>
      </w:r>
      <w:r>
        <w:rPr>
          <w:rFonts w:ascii="仿宋" w:eastAsia="仿宋" w:hAnsi="仿宋" w:cs="仿宋"/>
          <w:bCs/>
          <w:color w:val="000000"/>
          <w:kern w:val="2"/>
          <w:sz w:val="32"/>
          <w:szCs w:val="32"/>
          <w:shd w:val="clear" w:color="auto" w:fill="FFFFFF"/>
        </w:rPr>
        <w:t>文件规定，根据用水定额，充分考虑水资源稀缺程度、节水需要和用户承受能力，合理确定分档水量和加价标准。</w:t>
      </w:r>
    </w:p>
    <w:p w:rsidR="00591B7F" w:rsidRDefault="00D74559">
      <w:pPr>
        <w:pStyle w:val="a3"/>
        <w:shd w:val="clear" w:color="auto" w:fill="FFFFFF"/>
        <w:spacing w:before="0" w:beforeAutospacing="0" w:after="0" w:afterAutospacing="0"/>
        <w:ind w:firstLineChars="200" w:firstLine="640"/>
        <w:rPr>
          <w:rFonts w:ascii="仿宋" w:eastAsia="仿宋" w:hAnsi="仿宋" w:cs="仿宋"/>
          <w:bCs/>
          <w:color w:val="000000"/>
          <w:kern w:val="2"/>
          <w:sz w:val="32"/>
          <w:szCs w:val="32"/>
          <w:shd w:val="clear" w:color="auto" w:fill="FFFFFF"/>
        </w:rPr>
      </w:pPr>
      <w:r>
        <w:rPr>
          <w:rFonts w:ascii="仿宋" w:eastAsia="仿宋" w:hAnsi="仿宋" w:cs="仿宋" w:hint="eastAsia"/>
          <w:bCs/>
          <w:color w:val="000000"/>
          <w:kern w:val="2"/>
          <w:sz w:val="32"/>
          <w:szCs w:val="32"/>
          <w:shd w:val="clear" w:color="auto" w:fill="FFFFFF"/>
        </w:rPr>
        <w:t> </w:t>
      </w:r>
      <w:r>
        <w:rPr>
          <w:rFonts w:ascii="仿宋" w:eastAsia="仿宋" w:hAnsi="仿宋" w:cs="仿宋"/>
          <w:bCs/>
          <w:color w:val="000000"/>
          <w:kern w:val="2"/>
          <w:sz w:val="32"/>
          <w:szCs w:val="32"/>
          <w:shd w:val="clear" w:color="auto" w:fill="FFFFFF"/>
        </w:rPr>
        <w:t>1.</w:t>
      </w:r>
      <w:r>
        <w:rPr>
          <w:rFonts w:ascii="仿宋" w:eastAsia="仿宋" w:hAnsi="仿宋" w:cs="仿宋" w:hint="eastAsia"/>
          <w:bCs/>
          <w:color w:val="000000"/>
          <w:kern w:val="2"/>
          <w:sz w:val="32"/>
          <w:szCs w:val="32"/>
          <w:shd w:val="clear" w:color="auto" w:fill="FFFFFF"/>
        </w:rPr>
        <w:t>原则上水量分档不少于四档：一档为定额和计划用水量以内部分，执行规定的到户自来水价；二档为超出定额和计划用水量</w:t>
      </w:r>
      <w:r>
        <w:rPr>
          <w:rFonts w:ascii="仿宋" w:eastAsia="仿宋" w:hAnsi="仿宋" w:cs="仿宋"/>
          <w:bCs/>
          <w:color w:val="000000"/>
          <w:kern w:val="2"/>
          <w:sz w:val="32"/>
          <w:szCs w:val="32"/>
          <w:shd w:val="clear" w:color="auto" w:fill="FFFFFF"/>
        </w:rPr>
        <w:t>20%</w:t>
      </w:r>
      <w:r>
        <w:rPr>
          <w:rFonts w:ascii="仿宋" w:eastAsia="仿宋" w:hAnsi="仿宋" w:cs="仿宋" w:hint="eastAsia"/>
          <w:bCs/>
          <w:color w:val="000000"/>
          <w:kern w:val="2"/>
          <w:sz w:val="32"/>
          <w:szCs w:val="32"/>
          <w:shd w:val="clear" w:color="auto" w:fill="FFFFFF"/>
        </w:rPr>
        <w:t>以内，超出部分在到户自来水价基础上加</w:t>
      </w:r>
      <w:r>
        <w:rPr>
          <w:rFonts w:ascii="仿宋" w:eastAsia="仿宋" w:hAnsi="仿宋" w:cs="仿宋"/>
          <w:bCs/>
          <w:color w:val="000000"/>
          <w:kern w:val="2"/>
          <w:sz w:val="32"/>
          <w:szCs w:val="32"/>
          <w:shd w:val="clear" w:color="auto" w:fill="FFFFFF"/>
        </w:rPr>
        <w:t>1</w:t>
      </w:r>
      <w:r>
        <w:rPr>
          <w:rFonts w:ascii="仿宋" w:eastAsia="仿宋" w:hAnsi="仿宋" w:cs="仿宋" w:hint="eastAsia"/>
          <w:bCs/>
          <w:color w:val="000000"/>
          <w:kern w:val="2"/>
          <w:sz w:val="32"/>
          <w:szCs w:val="32"/>
          <w:shd w:val="clear" w:color="auto" w:fill="FFFFFF"/>
        </w:rPr>
        <w:t>倍征收；三档为超出定额和计划用水量</w:t>
      </w:r>
      <w:r>
        <w:rPr>
          <w:rFonts w:ascii="仿宋" w:eastAsia="仿宋" w:hAnsi="仿宋" w:cs="仿宋"/>
          <w:bCs/>
          <w:color w:val="000000"/>
          <w:kern w:val="2"/>
          <w:sz w:val="32"/>
          <w:szCs w:val="32"/>
          <w:shd w:val="clear" w:color="auto" w:fill="FFFFFF"/>
        </w:rPr>
        <w:t>20%</w:t>
      </w:r>
      <w:r>
        <w:rPr>
          <w:rFonts w:ascii="仿宋" w:eastAsia="仿宋" w:hAnsi="仿宋" w:cs="仿宋" w:hint="eastAsia"/>
          <w:bCs/>
          <w:color w:val="000000"/>
          <w:kern w:val="2"/>
          <w:sz w:val="32"/>
          <w:szCs w:val="32"/>
          <w:shd w:val="clear" w:color="auto" w:fill="FFFFFF"/>
        </w:rPr>
        <w:t>以上（含</w:t>
      </w:r>
      <w:r>
        <w:rPr>
          <w:rFonts w:ascii="仿宋" w:eastAsia="仿宋" w:hAnsi="仿宋" w:cs="仿宋"/>
          <w:bCs/>
          <w:color w:val="000000"/>
          <w:kern w:val="2"/>
          <w:sz w:val="32"/>
          <w:szCs w:val="32"/>
          <w:shd w:val="clear" w:color="auto" w:fill="FFFFFF"/>
        </w:rPr>
        <w:t>20%</w:t>
      </w:r>
      <w:r>
        <w:rPr>
          <w:rFonts w:ascii="仿宋" w:eastAsia="仿宋" w:hAnsi="仿宋" w:cs="仿宋" w:hint="eastAsia"/>
          <w:bCs/>
          <w:color w:val="000000"/>
          <w:kern w:val="2"/>
          <w:sz w:val="32"/>
          <w:szCs w:val="32"/>
          <w:shd w:val="clear" w:color="auto" w:fill="FFFFFF"/>
        </w:rPr>
        <w:t>）、不足</w:t>
      </w:r>
      <w:r>
        <w:rPr>
          <w:rFonts w:ascii="仿宋" w:eastAsia="仿宋" w:hAnsi="仿宋" w:cs="仿宋"/>
          <w:bCs/>
          <w:color w:val="000000"/>
          <w:kern w:val="2"/>
          <w:sz w:val="32"/>
          <w:szCs w:val="32"/>
          <w:shd w:val="clear" w:color="auto" w:fill="FFFFFF"/>
        </w:rPr>
        <w:t>40%</w:t>
      </w:r>
      <w:r>
        <w:rPr>
          <w:rFonts w:ascii="仿宋" w:eastAsia="仿宋" w:hAnsi="仿宋" w:cs="仿宋" w:hint="eastAsia"/>
          <w:bCs/>
          <w:color w:val="000000"/>
          <w:kern w:val="2"/>
          <w:sz w:val="32"/>
          <w:szCs w:val="32"/>
          <w:shd w:val="clear" w:color="auto" w:fill="FFFFFF"/>
        </w:rPr>
        <w:t>部分，超出部分加</w:t>
      </w:r>
      <w:r>
        <w:rPr>
          <w:rFonts w:ascii="仿宋" w:eastAsia="仿宋" w:hAnsi="仿宋" w:cs="仿宋"/>
          <w:bCs/>
          <w:color w:val="000000"/>
          <w:kern w:val="2"/>
          <w:sz w:val="32"/>
          <w:szCs w:val="32"/>
          <w:shd w:val="clear" w:color="auto" w:fill="FFFFFF"/>
        </w:rPr>
        <w:t>2</w:t>
      </w:r>
      <w:r>
        <w:rPr>
          <w:rFonts w:ascii="仿宋" w:eastAsia="仿宋" w:hAnsi="仿宋" w:cs="仿宋" w:hint="eastAsia"/>
          <w:bCs/>
          <w:color w:val="000000"/>
          <w:kern w:val="2"/>
          <w:sz w:val="32"/>
          <w:szCs w:val="32"/>
          <w:shd w:val="clear" w:color="auto" w:fill="FFFFFF"/>
        </w:rPr>
        <w:t>倍征收；四档为超出定额和计划用水量</w:t>
      </w:r>
      <w:r>
        <w:rPr>
          <w:rFonts w:ascii="仿宋" w:eastAsia="仿宋" w:hAnsi="仿宋" w:cs="仿宋"/>
          <w:bCs/>
          <w:color w:val="000000"/>
          <w:kern w:val="2"/>
          <w:sz w:val="32"/>
          <w:szCs w:val="32"/>
          <w:shd w:val="clear" w:color="auto" w:fill="FFFFFF"/>
        </w:rPr>
        <w:t>40%</w:t>
      </w:r>
      <w:r>
        <w:rPr>
          <w:rFonts w:ascii="仿宋" w:eastAsia="仿宋" w:hAnsi="仿宋" w:cs="仿宋" w:hint="eastAsia"/>
          <w:bCs/>
          <w:color w:val="000000"/>
          <w:kern w:val="2"/>
          <w:sz w:val="32"/>
          <w:szCs w:val="32"/>
          <w:shd w:val="clear" w:color="auto" w:fill="FFFFFF"/>
        </w:rPr>
        <w:t>以上（含</w:t>
      </w:r>
      <w:r>
        <w:rPr>
          <w:rFonts w:ascii="仿宋" w:eastAsia="仿宋" w:hAnsi="仿宋" w:cs="仿宋"/>
          <w:bCs/>
          <w:color w:val="000000"/>
          <w:kern w:val="2"/>
          <w:sz w:val="32"/>
          <w:szCs w:val="32"/>
          <w:shd w:val="clear" w:color="auto" w:fill="FFFFFF"/>
        </w:rPr>
        <w:t>40%</w:t>
      </w:r>
      <w:r>
        <w:rPr>
          <w:rFonts w:ascii="仿宋" w:eastAsia="仿宋" w:hAnsi="仿宋" w:cs="仿宋" w:hint="eastAsia"/>
          <w:bCs/>
          <w:color w:val="000000"/>
          <w:kern w:val="2"/>
          <w:sz w:val="32"/>
          <w:szCs w:val="32"/>
          <w:shd w:val="clear" w:color="auto" w:fill="FFFFFF"/>
        </w:rPr>
        <w:t>），超出部分加</w:t>
      </w:r>
      <w:r>
        <w:rPr>
          <w:rFonts w:ascii="仿宋" w:eastAsia="仿宋" w:hAnsi="仿宋" w:cs="仿宋"/>
          <w:bCs/>
          <w:color w:val="000000"/>
          <w:kern w:val="2"/>
          <w:sz w:val="32"/>
          <w:szCs w:val="32"/>
          <w:shd w:val="clear" w:color="auto" w:fill="FFFFFF"/>
        </w:rPr>
        <w:t>3倍征收，并可采取限供或停供等措施。</w:t>
      </w:r>
    </w:p>
    <w:p w:rsidR="00591B7F" w:rsidRDefault="00D74559">
      <w:pPr>
        <w:pStyle w:val="a3"/>
        <w:shd w:val="clear" w:color="auto" w:fill="FFFFFF"/>
        <w:spacing w:before="0" w:beforeAutospacing="0" w:after="0" w:afterAutospacing="0"/>
        <w:ind w:firstLineChars="200" w:firstLine="640"/>
        <w:rPr>
          <w:rFonts w:ascii="微软雅黑" w:eastAsia="微软雅黑" w:hAnsi="微软雅黑" w:cs="微软雅黑"/>
          <w:color w:val="000000"/>
          <w:sz w:val="19"/>
          <w:szCs w:val="19"/>
        </w:rPr>
      </w:pPr>
      <w:r>
        <w:rPr>
          <w:rFonts w:ascii="仿宋" w:eastAsia="仿宋" w:hAnsi="仿宋" w:cs="仿宋" w:hint="eastAsia"/>
          <w:bCs/>
          <w:color w:val="000000"/>
          <w:kern w:val="2"/>
          <w:sz w:val="32"/>
          <w:szCs w:val="32"/>
          <w:shd w:val="clear" w:color="auto" w:fill="FFFFFF"/>
        </w:rPr>
        <w:t> </w:t>
      </w:r>
      <w:r>
        <w:rPr>
          <w:rFonts w:ascii="仿宋" w:eastAsia="仿宋" w:hAnsi="仿宋" w:cs="仿宋"/>
          <w:bCs/>
          <w:color w:val="000000"/>
          <w:kern w:val="2"/>
          <w:sz w:val="32"/>
          <w:szCs w:val="32"/>
          <w:shd w:val="clear" w:color="auto" w:fill="FFFFFF"/>
        </w:rPr>
        <w:t>2.</w:t>
      </w:r>
      <w:r>
        <w:rPr>
          <w:rFonts w:ascii="仿宋" w:eastAsia="仿宋" w:hAnsi="仿宋" w:cs="仿宋" w:hint="eastAsia"/>
          <w:bCs/>
          <w:color w:val="000000"/>
          <w:kern w:val="2"/>
          <w:sz w:val="32"/>
          <w:szCs w:val="32"/>
          <w:shd w:val="clear" w:color="auto" w:fill="FFFFFF"/>
        </w:rPr>
        <w:t>为加快淘汰落后产能，减少污水排放，促进产业结构转型升级，对</w:t>
      </w:r>
      <w:r>
        <w:rPr>
          <w:rFonts w:ascii="仿宋" w:eastAsia="仿宋" w:hAnsi="仿宋" w:cs="仿宋"/>
          <w:bCs/>
          <w:color w:val="000000"/>
          <w:kern w:val="2"/>
          <w:sz w:val="32"/>
          <w:szCs w:val="32"/>
          <w:shd w:val="clear" w:color="auto" w:fill="FFFFFF"/>
        </w:rPr>
        <w:t>“</w:t>
      </w:r>
      <w:r>
        <w:rPr>
          <w:rFonts w:ascii="仿宋" w:eastAsia="仿宋" w:hAnsi="仿宋" w:cs="仿宋" w:hint="eastAsia"/>
          <w:bCs/>
          <w:color w:val="000000"/>
          <w:kern w:val="2"/>
          <w:sz w:val="32"/>
          <w:szCs w:val="32"/>
          <w:shd w:val="clear" w:color="auto" w:fill="FFFFFF"/>
        </w:rPr>
        <w:t>两高一剩</w:t>
      </w:r>
      <w:r>
        <w:rPr>
          <w:rFonts w:ascii="仿宋" w:eastAsia="仿宋" w:hAnsi="仿宋" w:cs="仿宋"/>
          <w:bCs/>
          <w:color w:val="000000"/>
          <w:kern w:val="2"/>
          <w:sz w:val="32"/>
          <w:szCs w:val="32"/>
          <w:shd w:val="clear" w:color="auto" w:fill="FFFFFF"/>
        </w:rPr>
        <w:t>”</w:t>
      </w:r>
      <w:r>
        <w:rPr>
          <w:rFonts w:ascii="仿宋" w:eastAsia="仿宋" w:hAnsi="仿宋" w:cs="仿宋" w:hint="eastAsia"/>
          <w:bCs/>
          <w:color w:val="000000"/>
          <w:kern w:val="2"/>
          <w:sz w:val="32"/>
          <w:szCs w:val="32"/>
          <w:shd w:val="clear" w:color="auto" w:fill="FFFFFF"/>
        </w:rPr>
        <w:t>（高耗能、高污染、产能严重过剩）行业实行更严格的加价标准，加价幅度在到户自来水价的基础上加</w:t>
      </w:r>
      <w:r>
        <w:rPr>
          <w:rFonts w:ascii="仿宋" w:eastAsia="仿宋" w:hAnsi="仿宋" w:cs="仿宋"/>
          <w:bCs/>
          <w:color w:val="000000"/>
          <w:kern w:val="2"/>
          <w:sz w:val="32"/>
          <w:szCs w:val="32"/>
          <w:shd w:val="clear" w:color="auto" w:fill="FFFFFF"/>
        </w:rPr>
        <w:t>3倍征收。</w:t>
      </w:r>
    </w:p>
    <w:p w:rsidR="00591B7F" w:rsidRDefault="00D74559">
      <w:pPr>
        <w:pStyle w:val="a3"/>
        <w:shd w:val="clear" w:color="auto" w:fill="FFFFFF"/>
        <w:spacing w:before="0" w:beforeAutospacing="0" w:after="0" w:afterAutospacing="0"/>
        <w:ind w:firstLineChars="200" w:firstLine="640"/>
        <w:rPr>
          <w:rFonts w:ascii="仿宋" w:eastAsia="仿宋" w:hAnsi="仿宋" w:cs="仿宋"/>
          <w:bCs/>
          <w:color w:val="000000"/>
          <w:kern w:val="2"/>
          <w:sz w:val="32"/>
          <w:szCs w:val="32"/>
          <w:shd w:val="clear" w:color="auto" w:fill="FFFFFF"/>
        </w:rPr>
      </w:pPr>
      <w:r>
        <w:rPr>
          <w:rFonts w:ascii="仿宋" w:eastAsia="仿宋" w:hAnsi="仿宋" w:cs="仿宋" w:hint="eastAsia"/>
          <w:bCs/>
          <w:color w:val="000000"/>
          <w:kern w:val="2"/>
          <w:sz w:val="32"/>
          <w:szCs w:val="32"/>
          <w:shd w:val="clear" w:color="auto" w:fill="FFFFFF"/>
        </w:rPr>
        <w:lastRenderedPageBreak/>
        <w:t> </w:t>
      </w:r>
      <w:r>
        <w:rPr>
          <w:rFonts w:ascii="仿宋" w:eastAsia="仿宋" w:hAnsi="仿宋" w:cs="仿宋"/>
          <w:bCs/>
          <w:color w:val="000000"/>
          <w:kern w:val="2"/>
          <w:sz w:val="32"/>
          <w:szCs w:val="32"/>
          <w:shd w:val="clear" w:color="auto" w:fill="FFFFFF"/>
        </w:rPr>
        <w:t>（</w:t>
      </w:r>
      <w:r>
        <w:rPr>
          <w:rFonts w:ascii="仿宋" w:eastAsia="仿宋" w:hAnsi="仿宋" w:cs="仿宋" w:hint="eastAsia"/>
          <w:bCs/>
          <w:color w:val="000000"/>
          <w:kern w:val="2"/>
          <w:sz w:val="32"/>
          <w:szCs w:val="32"/>
          <w:shd w:val="clear" w:color="auto" w:fill="FFFFFF"/>
        </w:rPr>
        <w:t>三</w:t>
      </w:r>
      <w:r>
        <w:rPr>
          <w:rFonts w:ascii="仿宋" w:eastAsia="仿宋" w:hAnsi="仿宋" w:cs="仿宋"/>
          <w:bCs/>
          <w:color w:val="000000"/>
          <w:kern w:val="2"/>
          <w:sz w:val="32"/>
          <w:szCs w:val="32"/>
          <w:shd w:val="clear" w:color="auto" w:fill="FFFFFF"/>
        </w:rPr>
        <w:t>）加价项目。非居民用水超定额累进加价原则上仅为自来水价加价，不包含水资源费、污水处理费和各种附加。</w:t>
      </w:r>
    </w:p>
    <w:p w:rsidR="00591B7F" w:rsidRDefault="00D74559">
      <w:pPr>
        <w:ind w:firstLineChars="200" w:firstLine="640"/>
        <w:rPr>
          <w:rFonts w:ascii="仿宋" w:eastAsia="仿宋" w:hAnsi="仿宋" w:cs="仿宋"/>
          <w:bCs/>
          <w:color w:val="000000"/>
          <w:sz w:val="32"/>
          <w:szCs w:val="32"/>
          <w:shd w:val="clear" w:color="auto" w:fill="FFFFFF"/>
        </w:rPr>
      </w:pPr>
      <w:r>
        <w:rPr>
          <w:rFonts w:ascii="仿宋" w:eastAsia="仿宋" w:hAnsi="仿宋" w:cs="仿宋" w:hint="eastAsia"/>
          <w:color w:val="000000"/>
          <w:kern w:val="0"/>
          <w:sz w:val="32"/>
          <w:szCs w:val="32"/>
        </w:rPr>
        <w:t>居民阶梯水量和非居民超定额水量由行业主管部门</w:t>
      </w:r>
      <w:r>
        <w:rPr>
          <w:rFonts w:ascii="仿宋" w:eastAsia="仿宋" w:hAnsi="仿宋" w:hint="eastAsia"/>
          <w:color w:val="000000"/>
          <w:sz w:val="32"/>
          <w:szCs w:val="32"/>
        </w:rPr>
        <w:t>按照自治区相关规定结合我县实际情况具体制定，</w:t>
      </w:r>
      <w:r>
        <w:rPr>
          <w:rFonts w:ascii="仿宋" w:eastAsia="仿宋" w:hAnsi="仿宋" w:cs="仿宋" w:hint="eastAsia"/>
          <w:color w:val="000000"/>
          <w:kern w:val="0"/>
          <w:sz w:val="32"/>
          <w:szCs w:val="32"/>
        </w:rPr>
        <w:t>报</w:t>
      </w:r>
      <w:r>
        <w:rPr>
          <w:rFonts w:ascii="仿宋" w:eastAsia="仿宋" w:hAnsi="仿宋" w:hint="eastAsia"/>
          <w:color w:val="000000"/>
          <w:sz w:val="32"/>
          <w:szCs w:val="32"/>
        </w:rPr>
        <w:t>请县人民政府</w:t>
      </w:r>
      <w:r>
        <w:rPr>
          <w:rFonts w:ascii="仿宋" w:eastAsia="仿宋" w:hAnsi="仿宋" w:cs="仿宋" w:hint="eastAsia"/>
          <w:color w:val="000000"/>
          <w:kern w:val="0"/>
          <w:sz w:val="32"/>
          <w:szCs w:val="32"/>
        </w:rPr>
        <w:t>批准后按水价政策执行。</w:t>
      </w:r>
    </w:p>
    <w:p w:rsidR="00591B7F" w:rsidRDefault="00D74559">
      <w:pPr>
        <w:spacing w:line="600" w:lineRule="exact"/>
        <w:ind w:firstLineChars="200" w:firstLine="640"/>
        <w:rPr>
          <w:rFonts w:ascii="仿宋" w:eastAsia="仿宋" w:hAnsi="仿宋" w:cs="仿宋"/>
          <w:b/>
          <w:bCs/>
          <w:color w:val="000000"/>
          <w:sz w:val="32"/>
        </w:rPr>
      </w:pPr>
      <w:r>
        <w:rPr>
          <w:rFonts w:ascii="黑体" w:eastAsia="黑体" w:hAnsi="黑体" w:cs="黑体" w:hint="eastAsia"/>
          <w:bCs/>
          <w:color w:val="000000"/>
          <w:sz w:val="32"/>
          <w:szCs w:val="32"/>
          <w:shd w:val="clear" w:color="auto" w:fill="FFFFFF"/>
        </w:rPr>
        <w:t>四、调价分析</w:t>
      </w:r>
    </w:p>
    <w:p w:rsidR="00591B7F" w:rsidRDefault="00D74559">
      <w:pPr>
        <w:spacing w:line="600" w:lineRule="exact"/>
        <w:ind w:firstLineChars="200" w:firstLine="640"/>
        <w:rPr>
          <w:rFonts w:ascii="仿宋" w:eastAsia="仿宋" w:hAnsi="仿宋" w:cs="仿宋"/>
          <w:bCs/>
          <w:color w:val="000000"/>
          <w:sz w:val="32"/>
          <w:szCs w:val="32"/>
          <w:shd w:val="clear" w:color="auto" w:fill="FFFFFF"/>
        </w:rPr>
      </w:pPr>
      <w:r>
        <w:rPr>
          <w:rFonts w:ascii="仿宋" w:eastAsia="仿宋" w:hAnsi="仿宋" w:cs="仿宋" w:hint="eastAsia"/>
          <w:color w:val="000000"/>
          <w:sz w:val="32"/>
        </w:rPr>
        <w:t>喀什市城市供排水价格于2019年4月调整完毕，现执行价格为</w:t>
      </w:r>
      <w:r>
        <w:rPr>
          <w:rFonts w:ascii="仿宋" w:eastAsia="仿宋" w:hAnsi="仿宋" w:cs="仿宋" w:hint="eastAsia"/>
          <w:bCs/>
          <w:color w:val="000000"/>
          <w:sz w:val="32"/>
          <w:szCs w:val="32"/>
          <w:shd w:val="clear" w:color="auto" w:fill="FFFFFF"/>
        </w:rPr>
        <w:t>居民生活用水2.1元/立方米，非居民用水3.5元/立方米，特种行业用水11元/立方米，其他用水1元/立方米。</w:t>
      </w:r>
      <w:r>
        <w:rPr>
          <w:rFonts w:ascii="仿宋" w:eastAsia="仿宋" w:hAnsi="仿宋" w:cs="仿宋" w:hint="eastAsia"/>
          <w:color w:val="000000"/>
          <w:sz w:val="32"/>
        </w:rPr>
        <w:t>阿图什市城市供排水价格于2021年6月调整完毕，现执行价格为</w:t>
      </w:r>
      <w:r>
        <w:rPr>
          <w:rFonts w:ascii="仿宋" w:eastAsia="仿宋" w:hAnsi="仿宋" w:cs="仿宋" w:hint="eastAsia"/>
          <w:bCs/>
          <w:color w:val="000000"/>
          <w:sz w:val="32"/>
          <w:szCs w:val="32"/>
          <w:shd w:val="clear" w:color="auto" w:fill="FFFFFF"/>
        </w:rPr>
        <w:t>居民生活用水2.45元/立方米，非居民用水4.55元/立方米，特种行业用水9.1元/立方米，其他用水1元/立方米。阿克陶县2021年12月调整完毕，现执行价格为居民生活用水2.5元/立方米，非居民用水4.5元/立方米，特种行业用水9.1元/立方米，其他用水1元/立方米，周边疏勒县、疏附县、英吉沙县正在进行成本监审，目前还未完成调价。</w:t>
      </w:r>
    </w:p>
    <w:p w:rsidR="00591B7F" w:rsidRDefault="00D74559">
      <w:pPr>
        <w:spacing w:line="600" w:lineRule="exact"/>
        <w:ind w:firstLineChars="200" w:firstLine="640"/>
        <w:rPr>
          <w:rFonts w:ascii="仿宋" w:eastAsia="仿宋" w:hAnsi="仿宋" w:cs="仿宋"/>
          <w:bCs/>
          <w:color w:val="000000"/>
          <w:sz w:val="32"/>
          <w:szCs w:val="32"/>
          <w:shd w:val="clear" w:color="auto" w:fill="FFFFFF"/>
        </w:rPr>
      </w:pPr>
      <w:r>
        <w:rPr>
          <w:rFonts w:ascii="仿宋" w:eastAsia="仿宋" w:hAnsi="仿宋" w:cs="仿宋" w:hint="eastAsia"/>
          <w:color w:val="000000"/>
          <w:sz w:val="32"/>
        </w:rPr>
        <w:t>与周边完成水价调整的城市相比，价格差别不大。</w:t>
      </w:r>
      <w:r>
        <w:rPr>
          <w:rFonts w:ascii="仿宋" w:eastAsia="仿宋" w:hAnsi="仿宋" w:cs="仿宋" w:hint="eastAsia"/>
          <w:bCs/>
          <w:color w:val="000000"/>
          <w:sz w:val="32"/>
          <w:szCs w:val="32"/>
          <w:shd w:val="clear" w:color="auto" w:fill="FFFFFF"/>
        </w:rPr>
        <w:t>调整后的居民生活用水终端水价为2.35元/立方米，比原执行价格上调0.65元/立方米，按户均每月15立方米测算，每月水费支出提高9.75元，对群众生活不会产生较大影响。</w:t>
      </w:r>
    </w:p>
    <w:p w:rsidR="00591B7F" w:rsidRDefault="00591B7F">
      <w:pPr>
        <w:spacing w:line="600" w:lineRule="exact"/>
        <w:ind w:firstLineChars="200" w:firstLine="640"/>
        <w:rPr>
          <w:rFonts w:ascii="仿宋" w:eastAsia="仿宋" w:hAnsi="仿宋" w:cs="仿宋"/>
          <w:bCs/>
          <w:color w:val="000000"/>
          <w:sz w:val="32"/>
          <w:szCs w:val="32"/>
          <w:shd w:val="clear" w:color="auto" w:fill="FFFFFF"/>
        </w:rPr>
      </w:pPr>
    </w:p>
    <w:p w:rsidR="00591B7F" w:rsidRDefault="00591B7F">
      <w:pPr>
        <w:spacing w:line="600" w:lineRule="exact"/>
        <w:ind w:firstLineChars="200" w:firstLine="640"/>
        <w:rPr>
          <w:rFonts w:ascii="仿宋" w:eastAsia="仿宋" w:hAnsi="仿宋" w:cs="仿宋"/>
          <w:bCs/>
          <w:color w:val="000000"/>
          <w:sz w:val="32"/>
          <w:szCs w:val="32"/>
          <w:shd w:val="clear" w:color="auto" w:fill="FFFFFF"/>
        </w:rPr>
      </w:pPr>
    </w:p>
    <w:p w:rsidR="00591B7F" w:rsidRDefault="00D74559">
      <w:pPr>
        <w:spacing w:line="600" w:lineRule="exact"/>
        <w:ind w:firstLineChars="200" w:firstLine="640"/>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附件：附表一：基础水价</w:t>
      </w:r>
    </w:p>
    <w:p w:rsidR="00591B7F" w:rsidRDefault="00D74559">
      <w:pPr>
        <w:spacing w:line="600" w:lineRule="exact"/>
        <w:ind w:firstLineChars="200" w:firstLine="640"/>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 xml:space="preserve">　　　附表二：居民阶梯水价制度</w:t>
      </w:r>
    </w:p>
    <w:p w:rsidR="00591B7F" w:rsidRDefault="00D74559">
      <w:pPr>
        <w:spacing w:line="600" w:lineRule="exact"/>
        <w:ind w:firstLineChars="200" w:firstLine="640"/>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 xml:space="preserve">　　　附表三：非居民超定额累进加价制度</w:t>
      </w:r>
    </w:p>
    <w:p w:rsidR="00591B7F" w:rsidRDefault="00591B7F">
      <w:pPr>
        <w:spacing w:line="600" w:lineRule="exact"/>
        <w:ind w:firstLineChars="200" w:firstLine="640"/>
        <w:rPr>
          <w:rFonts w:ascii="仿宋" w:eastAsia="仿宋" w:hAnsi="仿宋" w:cs="仿宋"/>
          <w:bCs/>
          <w:color w:val="000000"/>
          <w:sz w:val="32"/>
          <w:szCs w:val="32"/>
          <w:shd w:val="clear" w:color="auto" w:fill="FFFFFF"/>
        </w:rPr>
      </w:pPr>
    </w:p>
    <w:p w:rsidR="00591B7F" w:rsidRDefault="00D74559">
      <w:pPr>
        <w:spacing w:line="600" w:lineRule="exact"/>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 xml:space="preserve">　　　　　　　　　　　乌恰县发展和改革委员会</w:t>
      </w:r>
    </w:p>
    <w:p w:rsidR="00591B7F" w:rsidRDefault="00D74559">
      <w:pPr>
        <w:spacing w:line="600" w:lineRule="exact"/>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 xml:space="preserve">　　　　　　　　　　　　　2022年6月1日</w:t>
      </w:r>
    </w:p>
    <w:p w:rsidR="00591B7F" w:rsidRDefault="00591B7F">
      <w:pPr>
        <w:spacing w:line="600" w:lineRule="exact"/>
        <w:ind w:firstLineChars="200" w:firstLine="640"/>
        <w:rPr>
          <w:rFonts w:ascii="仿宋" w:eastAsia="仿宋" w:hAnsi="仿宋" w:cs="仿宋"/>
          <w:sz w:val="32"/>
        </w:rPr>
      </w:pPr>
    </w:p>
    <w:p w:rsidR="00591B7F" w:rsidRDefault="00591B7F">
      <w:pPr>
        <w:rPr>
          <w:rFonts w:ascii="宋体" w:eastAsia="宋体" w:hAnsi="宋体" w:cs="宋体"/>
          <w:color w:val="414141"/>
          <w:sz w:val="24"/>
        </w:rPr>
      </w:pPr>
    </w:p>
    <w:sectPr w:rsidR="00591B7F" w:rsidSect="00591B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I3N2I2MGE3OTEyZDBmODA1YjFjNjdhZWFkOTAyYzkifQ=="/>
  </w:docVars>
  <w:rsids>
    <w:rsidRoot w:val="5AD3766C"/>
    <w:rsid w:val="00591B7F"/>
    <w:rsid w:val="00697CC3"/>
    <w:rsid w:val="00882370"/>
    <w:rsid w:val="008F6F27"/>
    <w:rsid w:val="00D74559"/>
    <w:rsid w:val="00F1085B"/>
    <w:rsid w:val="5AD37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1B7F"/>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591B7F"/>
    <w:pPr>
      <w:keepNext/>
      <w:keepLines/>
      <w:spacing w:line="360" w:lineRule="auto"/>
      <w:outlineLvl w:val="1"/>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591B7F"/>
    <w:pPr>
      <w:widowControl/>
      <w:spacing w:before="100" w:beforeAutospacing="1" w:after="100" w:afterAutospacing="1"/>
      <w:jc w:val="left"/>
    </w:pPr>
    <w:rPr>
      <w:rFonts w:ascii="宋体" w:eastAsia="宋体" w:hAnsi="宋体" w:cs="宋体"/>
      <w:kern w:val="0"/>
      <w:sz w:val="24"/>
    </w:rPr>
  </w:style>
  <w:style w:type="character" w:styleId="a4">
    <w:name w:val="Strong"/>
    <w:basedOn w:val="a0"/>
    <w:qFormat/>
    <w:rsid w:val="00591B7F"/>
    <w:rPr>
      <w:b/>
    </w:rPr>
  </w:style>
  <w:style w:type="character" w:styleId="a5">
    <w:name w:val="Hyperlink"/>
    <w:basedOn w:val="a0"/>
    <w:rsid w:val="00591B7F"/>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2022-06-01T04:52:00Z</dcterms:created>
  <dcterms:modified xsi:type="dcterms:W3CDTF">2022-06-01T04:53:00Z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795BDEECA3C54F8C96BD3001F537C92F</vt:lpwstr>
  </property>
</Properties>
</file>