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方正小标宋简体"/>
          <w:color w:val="000000"/>
          <w:kern w:val="0"/>
          <w:sz w:val="44"/>
          <w:szCs w:val="44"/>
          <w:lang w:bidi="ar"/>
        </w:rPr>
      </w:pPr>
      <w:r>
        <w:rPr>
          <w:rFonts w:hint="eastAsia" w:ascii="Times New Roman" w:hAnsi="Times New Roman" w:eastAsia="方正小标宋简体" w:cs="方正小标宋简体"/>
          <w:color w:val="000000"/>
          <w:kern w:val="0"/>
          <w:sz w:val="44"/>
          <w:szCs w:val="44"/>
          <w:lang w:bidi="ar"/>
        </w:rPr>
        <w:t>关于支持乌恰县经济高质量发展实施意见</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（试行）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为深入贯彻新时代党的治疆方略，全面落实</w:t>
      </w:r>
      <w:r>
        <w:rPr>
          <w:rFonts w:hint="eastAsia" w:ascii="Times New Roman" w:hAnsi="Times New Roman" w:eastAsia="方正仿宋_GBK" w:cs="Times New Roman"/>
          <w:spacing w:val="6"/>
          <w:sz w:val="32"/>
          <w:szCs w:val="32"/>
          <w:lang w:val="en-US" w:eastAsia="zh-CN"/>
        </w:rPr>
        <w:t>党</w:t>
      </w:r>
      <w:r>
        <w:rPr>
          <w:rFonts w:hint="eastAsia" w:ascii="Times New Roman" w:hAnsi="Times New Roman" w:eastAsia="方正仿宋_GBK" w:cs="Times New Roman"/>
          <w:spacing w:val="6"/>
          <w:sz w:val="32"/>
          <w:szCs w:val="32"/>
        </w:rPr>
        <w:t>中央、自治区党委关于经济高质量发展的决策部署</w:t>
      </w:r>
      <w:r>
        <w:rPr>
          <w:rFonts w:hint="eastAsia" w:ascii="Times New Roman" w:hAnsi="Times New Roman" w:eastAsia="方正仿宋_GBK" w:cs="Times New Roman"/>
          <w:spacing w:val="6"/>
          <w:sz w:val="32"/>
          <w:szCs w:val="32"/>
          <w:lang w:val="en-US" w:eastAsia="zh-CN"/>
        </w:rPr>
        <w:t>和工作要求</w:t>
      </w:r>
      <w:r>
        <w:rPr>
          <w:rFonts w:hint="eastAsia" w:ascii="Times New Roman" w:hAnsi="Times New Roman" w:eastAsia="方正仿宋_GBK" w:cs="Times New Roman"/>
          <w:spacing w:val="6"/>
          <w:sz w:val="32"/>
          <w:szCs w:val="32"/>
        </w:rPr>
        <w:t>，立足常州对口支援乌恰工作，深挖乌恰县独特资源禀赋，释放内生发展动能，引导优化乌恰县创业发展，鼓励支持企业来乌恰投资兴业，持续深化经济社会发展。根据《</w:t>
      </w:r>
      <w:r>
        <w:rPr>
          <w:rFonts w:ascii="Times New Roman" w:hAnsi="Times New Roman" w:eastAsia="方正仿宋_GBK" w:cs="Times New Roman"/>
          <w:spacing w:val="6"/>
          <w:sz w:val="32"/>
          <w:szCs w:val="32"/>
        </w:rPr>
        <w:t>中华人民共和国国务院令（第783号）》发布《公平竞争审查条例》</w:t>
      </w:r>
      <w:r>
        <w:rPr>
          <w:rFonts w:hint="eastAsia" w:ascii="Times New Roman" w:hAnsi="Times New Roman" w:eastAsia="方正仿宋_GBK" w:cs="Times New Roman"/>
          <w:spacing w:val="6"/>
          <w:sz w:val="32"/>
          <w:szCs w:val="32"/>
        </w:rPr>
        <w:t>等相关规定，经县委、县人民政府研究，特制定如下实施意见：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一、</w:t>
      </w:r>
      <w:r>
        <w:rPr>
          <w:rFonts w:hint="eastAsia" w:ascii="Times New Roman" w:hAnsi="Times New Roman" w:eastAsia="黑体" w:cs="黑体"/>
          <w:sz w:val="32"/>
          <w:szCs w:val="32"/>
          <w:lang w:val="en-US" w:eastAsia="zh-CN"/>
        </w:rPr>
        <w:t>指导思想</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以习近平新时代中国特色社会主义思想为指导，全面贯彻落实党的二十大和二十届二中、三中全会精神，完整准确全面贯彻新时代党的治疆方略，贯彻落实习近平总书记视察新疆重要指示和第九次全国对口支援新疆工作会议精神，加快推进乌恰县产业发展。充分发挥产业引导资金积极作用，引导优化乌恰县创业发展环境，进一步完善产业链，鼓励支持企业来乌恰县投资兴业。对照自治州党委提出的“三大布局”、“四大产业”，乌恰县委提出的“七大支柱产业”发展要求，结合乌恰县发展实际，推动经济高质量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二、</w:t>
      </w:r>
      <w:r>
        <w:rPr>
          <w:rFonts w:hint="eastAsia" w:ascii="Times New Roman" w:hAnsi="Times New Roman" w:eastAsia="黑体" w:cs="黑体"/>
          <w:sz w:val="32"/>
          <w:szCs w:val="32"/>
          <w:lang w:val="en-US" w:eastAsia="zh-CN"/>
        </w:rPr>
        <w:t>基本要求</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（一）实施意见应严格遵守《公平竞争审查条例》等相关规定，扶持政策中涉及的资金由“产业引导资金”予以支持。</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（二）根据《关于修订印发〈江苏省对口支援新疆克州资金管理具体办法（试行）〉的通知》（江苏援疆克指〔2023〕2号）等有关规定，制定实施意见。</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（三）实施意见所称的产业引导资金是指由江苏省对口支援新疆克州项目资金安排，用于支持乌恰县产业发展、招商引资等方面的专项资金。</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（四）专项资金的使用管理应遵循“突出重点、规范运作、 注重绩效”的原则，确保资金使用合规、高效。</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（五）实施意见</w:t>
      </w:r>
      <w:r>
        <w:rPr>
          <w:rFonts w:ascii="Times New Roman" w:hAnsi="Times New Roman" w:eastAsia="方正仿宋_GBK" w:cs="Times New Roman"/>
          <w:spacing w:val="6"/>
          <w:sz w:val="32"/>
          <w:szCs w:val="32"/>
        </w:rPr>
        <w:t>适用于</w:t>
      </w:r>
      <w:r>
        <w:rPr>
          <w:rFonts w:hint="eastAsia" w:ascii="Times New Roman" w:hAnsi="Times New Roman" w:eastAsia="方正仿宋_GBK" w:cs="Times New Roman"/>
          <w:spacing w:val="6"/>
          <w:sz w:val="32"/>
          <w:szCs w:val="32"/>
        </w:rPr>
        <w:t>乌恰县</w:t>
      </w:r>
      <w:r>
        <w:rPr>
          <w:rFonts w:ascii="Times New Roman" w:hAnsi="Times New Roman" w:eastAsia="方正仿宋_GBK" w:cs="Times New Roman"/>
          <w:spacing w:val="6"/>
          <w:sz w:val="32"/>
          <w:szCs w:val="32"/>
        </w:rPr>
        <w:t>范围内（含</w:t>
      </w:r>
      <w:r>
        <w:rPr>
          <w:rFonts w:hint="eastAsia" w:ascii="Times New Roman" w:hAnsi="Times New Roman" w:eastAsia="方正仿宋_GBK" w:cs="Times New Roman"/>
          <w:spacing w:val="6"/>
          <w:sz w:val="32"/>
          <w:szCs w:val="32"/>
        </w:rPr>
        <w:t>园区飞地</w:t>
      </w:r>
      <w:r>
        <w:rPr>
          <w:rFonts w:ascii="Times New Roman" w:hAnsi="Times New Roman" w:eastAsia="方正仿宋_GBK" w:cs="Times New Roman"/>
          <w:spacing w:val="6"/>
          <w:sz w:val="32"/>
          <w:szCs w:val="32"/>
        </w:rPr>
        <w:t>）依法注册、具有独立法人资格、实行独立核算的企业，且投资领域符合国家鼓励发展产业和</w:t>
      </w:r>
      <w:r>
        <w:rPr>
          <w:rFonts w:hint="eastAsia" w:ascii="Times New Roman" w:hAnsi="Times New Roman" w:eastAsia="方正仿宋_GBK" w:cs="Times New Roman"/>
          <w:spacing w:val="6"/>
          <w:sz w:val="32"/>
          <w:szCs w:val="32"/>
        </w:rPr>
        <w:t>乌恰县</w:t>
      </w:r>
      <w:r>
        <w:rPr>
          <w:rFonts w:ascii="Times New Roman" w:hAnsi="Times New Roman" w:eastAsia="方正仿宋_GBK" w:cs="Times New Roman"/>
          <w:spacing w:val="6"/>
          <w:sz w:val="32"/>
          <w:szCs w:val="32"/>
        </w:rPr>
        <w:t>产业发展方向，包括</w:t>
      </w:r>
      <w:r>
        <w:rPr>
          <w:rFonts w:hint="eastAsia" w:ascii="Times New Roman" w:hAnsi="Times New Roman" w:eastAsia="方正仿宋_GBK" w:cs="Times New Roman"/>
          <w:spacing w:val="6"/>
          <w:sz w:val="32"/>
          <w:szCs w:val="32"/>
        </w:rPr>
        <w:t>绿色矿业及加工产业、现代物流产业、进口资源落地加工和出口导向型制造业、能源产业、文化旅游产业、高原特色农业、战略新兴产业。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三、组织实施</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由乌恰县商务科技和工业信息化局牵头，会同县发改委、财政局、文旅局、农业农村局、市监局等部门组成联审小组。联审小组负责实施意见的制定，提出优化产业布局、调整产业结构、推动产业转型升级的政策建议，制定资金申报指南、组织开展专项资金的申报、审核、公示、管理和拨付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四、扶持政策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仿宋_GB2312"/>
          <w:b/>
          <w:bCs/>
          <w:color w:val="000000" w:themeColor="text1"/>
          <w:sz w:val="32"/>
          <w:szCs w:val="32"/>
          <w14:textFill>
            <w14:solidFill>
              <w14:schemeClr w14:val="tx1"/>
            </w14:solidFill>
          </w14:textFill>
        </w:rPr>
      </w:pPr>
      <w:r>
        <w:rPr>
          <w:rFonts w:hint="eastAsia" w:ascii="Times New Roman" w:hAnsi="Times New Roman" w:eastAsia="楷体" w:cs="楷体"/>
          <w:b/>
          <w:bCs/>
          <w:color w:val="000000" w:themeColor="text1"/>
          <w:sz w:val="32"/>
          <w:szCs w:val="32"/>
          <w14:textFill>
            <w14:solidFill>
              <w14:schemeClr w14:val="tx1"/>
            </w14:solidFill>
          </w14:textFill>
        </w:rPr>
        <w:t>（一）促进乌恰内贸高质量发展。</w:t>
      </w:r>
    </w:p>
    <w:p>
      <w:pPr>
        <w:keepNext w:val="0"/>
        <w:keepLines w:val="0"/>
        <w:pageBreakBefore w:val="0"/>
        <w:kinsoku/>
        <w:wordWrap/>
        <w:overflowPunct/>
        <w:topLinePunct w:val="0"/>
        <w:autoSpaceDE/>
        <w:autoSpaceDN/>
        <w:bidi w:val="0"/>
        <w:adjustRightInd/>
        <w:snapToGrid/>
        <w:spacing w:line="560" w:lineRule="exact"/>
        <w:ind w:firstLine="667" w:firstLineChars="200"/>
        <w:textAlignment w:val="auto"/>
        <w:outlineLvl w:val="2"/>
        <w:rPr>
          <w:rFonts w:ascii="Times New Roman" w:hAnsi="Times New Roman" w:eastAsia="方正仿宋_GBK" w:cs="Times New Roman"/>
          <w:spacing w:val="6"/>
          <w:sz w:val="32"/>
          <w:szCs w:val="32"/>
        </w:rPr>
      </w:pPr>
      <w:bookmarkStart w:id="0" w:name="_Toc1448"/>
      <w:bookmarkStart w:id="1" w:name="_Toc16825"/>
      <w:r>
        <w:rPr>
          <w:rFonts w:hint="eastAsia" w:ascii="Times New Roman" w:hAnsi="Times New Roman" w:eastAsia="方正仿宋_GBK" w:cs="Times New Roman"/>
          <w:b/>
          <w:bCs/>
          <w:spacing w:val="6"/>
          <w:sz w:val="32"/>
          <w:szCs w:val="32"/>
        </w:rPr>
        <w:t>1.支持商贸流通企业升限纳统</w:t>
      </w:r>
      <w:bookmarkEnd w:id="0"/>
      <w:bookmarkEnd w:id="1"/>
      <w:r>
        <w:rPr>
          <w:rFonts w:hint="eastAsia" w:ascii="Times New Roman" w:hAnsi="Times New Roman" w:eastAsia="方正仿宋_GBK" w:cs="Times New Roman"/>
          <w:b/>
          <w:bCs/>
          <w:spacing w:val="6"/>
          <w:sz w:val="32"/>
          <w:szCs w:val="32"/>
        </w:rPr>
        <w:t>。</w:t>
      </w:r>
      <w:r>
        <w:rPr>
          <w:rFonts w:hint="eastAsia" w:ascii="Times New Roman" w:hAnsi="Times New Roman" w:eastAsia="方正仿宋_GBK" w:cs="Times New Roman"/>
          <w:spacing w:val="6"/>
          <w:sz w:val="32"/>
          <w:szCs w:val="32"/>
        </w:rPr>
        <w:t>支持批发、零售、住宿、餐饮及服务业企业“升限纳统”，该项支持总金额不超过80万元。</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①对于首次“升限”并纳入统计部门限额以上批发、零售、住宿、餐饮及服务业申报的企业，每家分别给予15万元、10万元、5万元、5万元、5万元的一次性支持；</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②支持“个转企”，每家给予2万元一次性支持。当年或次年未达到“升限”要求，未纳入统计部门限额以上批发、零售、住宿、餐饮及服务业申报的企业，对</w:t>
      </w:r>
      <w:r>
        <w:rPr>
          <w:rFonts w:hint="eastAsia" w:ascii="Times New Roman" w:hAnsi="Times New Roman" w:eastAsia="方正仿宋_GBK" w:cs="Times New Roman"/>
          <w:spacing w:val="6"/>
          <w:sz w:val="32"/>
          <w:szCs w:val="32"/>
          <w:lang w:val="en-US" w:eastAsia="zh-CN"/>
        </w:rPr>
        <w:t>支持金额</w:t>
      </w:r>
      <w:r>
        <w:rPr>
          <w:rFonts w:hint="eastAsia" w:ascii="Times New Roman" w:hAnsi="Times New Roman" w:eastAsia="方正仿宋_GBK" w:cs="Times New Roman"/>
          <w:spacing w:val="6"/>
          <w:sz w:val="32"/>
          <w:szCs w:val="32"/>
        </w:rPr>
        <w:t>予以收缴；</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③对于商业综合体新引进或培育限额以上企业，每户给予商业综合体2万元一次性支持。</w:t>
      </w:r>
    </w:p>
    <w:p>
      <w:pPr>
        <w:keepNext w:val="0"/>
        <w:keepLines w:val="0"/>
        <w:pageBreakBefore w:val="0"/>
        <w:kinsoku/>
        <w:wordWrap/>
        <w:overflowPunct/>
        <w:topLinePunct w:val="0"/>
        <w:autoSpaceDE/>
        <w:autoSpaceDN/>
        <w:bidi w:val="0"/>
        <w:adjustRightInd/>
        <w:snapToGrid/>
        <w:spacing w:line="560" w:lineRule="exact"/>
        <w:ind w:firstLine="667" w:firstLineChars="200"/>
        <w:textAlignment w:val="auto"/>
        <w:outlineLvl w:val="2"/>
        <w:rPr>
          <w:rFonts w:ascii="Times New Roman" w:hAnsi="Times New Roman" w:eastAsia="方正仿宋_GBK" w:cs="Times New Roman"/>
          <w:spacing w:val="6"/>
          <w:sz w:val="32"/>
          <w:szCs w:val="32"/>
        </w:rPr>
      </w:pPr>
      <w:bookmarkStart w:id="2" w:name="_Hlk148108134"/>
      <w:r>
        <w:rPr>
          <w:rFonts w:hint="eastAsia" w:ascii="Times New Roman" w:hAnsi="Times New Roman" w:eastAsia="方正仿宋_GBK" w:cs="Times New Roman"/>
          <w:b/>
          <w:bCs/>
          <w:spacing w:val="6"/>
          <w:sz w:val="32"/>
          <w:szCs w:val="32"/>
        </w:rPr>
        <w:t>2.促进乌恰县内贸循环。</w:t>
      </w:r>
      <w:r>
        <w:rPr>
          <w:rFonts w:hint="eastAsia" w:ascii="Times New Roman" w:hAnsi="Times New Roman" w:eastAsia="方正仿宋_GBK" w:cs="Times New Roman"/>
          <w:spacing w:val="6"/>
          <w:sz w:val="32"/>
          <w:szCs w:val="32"/>
        </w:rPr>
        <w:t>支持零售、餐饮企业积极参与各类形式的促消费活动，拉动县域内消费。对积极完成升规纳统任务的企业按照促消费活动期间销售额的3%予以支持，该项</w:t>
      </w:r>
      <w:r>
        <w:rPr>
          <w:rFonts w:hint="eastAsia" w:ascii="Times New Roman" w:hAnsi="Times New Roman" w:eastAsia="方正仿宋_GBK" w:cs="Times New Roman"/>
          <w:spacing w:val="6"/>
          <w:sz w:val="32"/>
          <w:szCs w:val="32"/>
          <w:lang w:val="en-US" w:eastAsia="zh-CN"/>
        </w:rPr>
        <w:t>支持</w:t>
      </w:r>
      <w:r>
        <w:rPr>
          <w:rFonts w:hint="eastAsia" w:ascii="Times New Roman" w:hAnsi="Times New Roman" w:eastAsia="方正仿宋_GBK" w:cs="Times New Roman"/>
          <w:spacing w:val="6"/>
          <w:sz w:val="32"/>
          <w:szCs w:val="32"/>
        </w:rPr>
        <w:t>总金额不超过50万元。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67" w:firstLineChars="200"/>
        <w:jc w:val="both"/>
        <w:textAlignment w:val="auto"/>
        <w:outlineLvl w:val="2"/>
        <w:rPr>
          <w:rFonts w:hint="default" w:ascii="Times New Roman" w:hAnsi="Times New Roman" w:eastAsia="方正仿宋_GBK" w:cs="Times New Roman"/>
          <w:b w:val="0"/>
          <w:bCs w:val="0"/>
          <w:color w:val="auto"/>
          <w:spacing w:val="6"/>
          <w:kern w:val="2"/>
          <w:sz w:val="32"/>
          <w:szCs w:val="32"/>
          <w:highlight w:val="none"/>
          <w:u w:val="none"/>
          <w:lang w:val="en-US" w:eastAsia="zh-CN" w:bidi="ar-SA"/>
        </w:rPr>
      </w:pPr>
      <w:r>
        <w:rPr>
          <w:rFonts w:hint="eastAsia" w:ascii="Times New Roman" w:hAnsi="Times New Roman" w:eastAsia="方正仿宋_GBK" w:cs="Times New Roman"/>
          <w:b/>
          <w:bCs/>
          <w:color w:val="auto"/>
          <w:spacing w:val="6"/>
          <w:kern w:val="2"/>
          <w:sz w:val="32"/>
          <w:szCs w:val="32"/>
          <w:highlight w:val="none"/>
          <w:u w:val="none"/>
          <w:lang w:val="en-US" w:eastAsia="zh-CN" w:bidi="ar-SA"/>
        </w:rPr>
        <w:t>3.鼓励乌恰产品外销。</w:t>
      </w:r>
      <w:r>
        <w:rPr>
          <w:rFonts w:hint="eastAsia" w:ascii="Times New Roman" w:hAnsi="Times New Roman" w:eastAsia="方正仿宋_GBK" w:cs="Times New Roman"/>
          <w:b w:val="0"/>
          <w:bCs w:val="0"/>
          <w:color w:val="auto"/>
          <w:spacing w:val="6"/>
          <w:kern w:val="2"/>
          <w:sz w:val="32"/>
          <w:szCs w:val="32"/>
          <w:highlight w:val="none"/>
          <w:u w:val="none"/>
          <w:lang w:val="en-US" w:eastAsia="zh-CN" w:bidi="ar-SA"/>
        </w:rPr>
        <w:t>充分拓宽本地产品销售渠道，扩大销售规模，对在县域内采购产品并对外销售，按照销售额3</w:t>
      </w:r>
      <w:r>
        <w:rPr>
          <w:rFonts w:hint="default" w:ascii="Times New Roman" w:hAnsi="Times New Roman" w:eastAsia="方正仿宋_GBK" w:cs="Times New Roman"/>
          <w:b w:val="0"/>
          <w:bCs w:val="0"/>
          <w:color w:val="auto"/>
          <w:spacing w:val="6"/>
          <w:kern w:val="2"/>
          <w:sz w:val="32"/>
          <w:szCs w:val="32"/>
          <w:highlight w:val="none"/>
          <w:u w:val="none"/>
          <w:lang w:val="en-US" w:eastAsia="zh-CN" w:bidi="ar-SA"/>
        </w:rPr>
        <w:t>％</w:t>
      </w:r>
      <w:r>
        <w:rPr>
          <w:rFonts w:hint="eastAsia" w:ascii="Times New Roman" w:hAnsi="Times New Roman" w:eastAsia="方正仿宋_GBK" w:cs="Times New Roman"/>
          <w:b w:val="0"/>
          <w:bCs w:val="0"/>
          <w:color w:val="auto"/>
          <w:spacing w:val="6"/>
          <w:kern w:val="2"/>
          <w:sz w:val="32"/>
          <w:szCs w:val="32"/>
          <w:highlight w:val="none"/>
          <w:u w:val="none"/>
          <w:lang w:val="en-US" w:eastAsia="zh-CN" w:bidi="ar-SA"/>
        </w:rPr>
        <w:t>予以</w:t>
      </w:r>
      <w:r>
        <w:rPr>
          <w:rFonts w:hint="default" w:ascii="Times New Roman" w:hAnsi="Times New Roman" w:eastAsia="方正仿宋_GBK" w:cs="Times New Roman"/>
          <w:b w:val="0"/>
          <w:bCs w:val="0"/>
          <w:color w:val="auto"/>
          <w:spacing w:val="6"/>
          <w:kern w:val="2"/>
          <w:sz w:val="32"/>
          <w:szCs w:val="32"/>
          <w:highlight w:val="none"/>
          <w:u w:val="none"/>
          <w:lang w:val="en-US" w:eastAsia="zh-CN" w:bidi="ar-SA"/>
        </w:rPr>
        <w:t>的</w:t>
      </w:r>
      <w:r>
        <w:rPr>
          <w:rFonts w:hint="eastAsia" w:ascii="Times New Roman" w:hAnsi="Times New Roman" w:eastAsia="方正仿宋_GBK" w:cs="Times New Roman"/>
          <w:b w:val="0"/>
          <w:bCs w:val="0"/>
          <w:color w:val="auto"/>
          <w:spacing w:val="6"/>
          <w:kern w:val="2"/>
          <w:sz w:val="32"/>
          <w:szCs w:val="32"/>
          <w:highlight w:val="none"/>
          <w:u w:val="none"/>
          <w:lang w:val="en-US" w:eastAsia="zh-CN" w:bidi="ar-SA"/>
        </w:rPr>
        <w:t>支持。该项支持总金额不超过60万元。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 w:cs="楷体"/>
          <w:b/>
          <w:bCs/>
          <w:color w:val="000000" w:themeColor="text1"/>
          <w:sz w:val="32"/>
          <w:szCs w:val="32"/>
          <w14:textFill>
            <w14:solidFill>
              <w14:schemeClr w14:val="tx1"/>
            </w14:solidFill>
          </w14:textFill>
        </w:rPr>
      </w:pPr>
      <w:r>
        <w:rPr>
          <w:rFonts w:hint="eastAsia" w:ascii="Times New Roman" w:hAnsi="Times New Roman" w:eastAsia="楷体" w:cs="楷体"/>
          <w:b/>
          <w:bCs/>
          <w:color w:val="000000" w:themeColor="text1"/>
          <w:sz w:val="32"/>
          <w:szCs w:val="32"/>
          <w14:textFill>
            <w14:solidFill>
              <w14:schemeClr w14:val="tx1"/>
            </w14:solidFill>
          </w14:textFill>
        </w:rPr>
        <w:t>（二）推动乌恰外贸转型发展。</w:t>
      </w:r>
    </w:p>
    <w:bookmarkEnd w:id="2"/>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方正仿宋_GBK" w:cs="Times New Roman"/>
          <w:spacing w:val="6"/>
          <w:sz w:val="32"/>
          <w:szCs w:val="32"/>
        </w:rPr>
      </w:pPr>
      <w:bookmarkStart w:id="3" w:name="_Toc23417"/>
      <w:bookmarkStart w:id="4" w:name="_Toc17073"/>
      <w:r>
        <w:rPr>
          <w:rFonts w:hint="eastAsia" w:ascii="Times New Roman" w:hAnsi="Times New Roman" w:eastAsia="方正仿宋_GBK" w:cs="Times New Roman"/>
          <w:b/>
          <w:bCs/>
          <w:kern w:val="0"/>
          <w:sz w:val="32"/>
          <w:szCs w:val="32"/>
          <w:lang w:val="en-US" w:eastAsia="zh-CN" w:bidi="ar"/>
        </w:rPr>
        <w:t>4</w:t>
      </w:r>
      <w:r>
        <w:rPr>
          <w:rFonts w:ascii="Times New Roman" w:hAnsi="Times New Roman" w:eastAsia="方正仿宋_GBK" w:cs="Times New Roman"/>
          <w:b/>
          <w:bCs/>
          <w:kern w:val="0"/>
          <w:sz w:val="32"/>
          <w:szCs w:val="32"/>
          <w:lang w:bidi="ar"/>
        </w:rPr>
        <w:t>.</w:t>
      </w:r>
      <w:r>
        <w:rPr>
          <w:rFonts w:hint="eastAsia" w:ascii="Times New Roman" w:hAnsi="Times New Roman" w:eastAsia="方正仿宋_GBK" w:cs="Times New Roman"/>
          <w:b/>
          <w:bCs/>
          <w:kern w:val="0"/>
          <w:sz w:val="32"/>
          <w:szCs w:val="32"/>
          <w:lang w:bidi="ar"/>
        </w:rPr>
        <w:t>支持</w:t>
      </w:r>
      <w:bookmarkEnd w:id="3"/>
      <w:r>
        <w:rPr>
          <w:rFonts w:hint="eastAsia" w:ascii="Times New Roman" w:hAnsi="Times New Roman" w:eastAsia="方正仿宋_GBK" w:cs="Times New Roman"/>
          <w:b/>
          <w:bCs/>
          <w:sz w:val="32"/>
          <w:szCs w:val="32"/>
        </w:rPr>
        <w:t>进口资源落地加工</w:t>
      </w:r>
      <w:bookmarkEnd w:id="4"/>
      <w:r>
        <w:rPr>
          <w:rFonts w:hint="eastAsia"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对从事资源进口（如矿产资源、农副产品等）并开展落地加工，且年工业产值稳定在2000万元以上的企业，按超出部分工业产值的3％予以支持，单个企业</w:t>
      </w:r>
      <w:r>
        <w:rPr>
          <w:rFonts w:hint="eastAsia" w:ascii="Times New Roman" w:hAnsi="Times New Roman" w:eastAsia="方正仿宋_GBK" w:cs="Times New Roman"/>
          <w:spacing w:val="6"/>
          <w:sz w:val="32"/>
          <w:szCs w:val="32"/>
          <w:lang w:val="en-US" w:eastAsia="zh-CN"/>
        </w:rPr>
        <w:t>支持</w:t>
      </w:r>
      <w:r>
        <w:rPr>
          <w:rFonts w:hint="eastAsia" w:ascii="Times New Roman" w:hAnsi="Times New Roman" w:eastAsia="方正仿宋_GBK" w:cs="Times New Roman"/>
          <w:spacing w:val="6"/>
          <w:sz w:val="32"/>
          <w:szCs w:val="32"/>
        </w:rPr>
        <w:t>总金额</w:t>
      </w:r>
      <w:r>
        <w:rPr>
          <w:rFonts w:hint="eastAsia" w:ascii="Times New Roman" w:hAnsi="Times New Roman" w:eastAsia="方正仿宋_GBK" w:cs="Times New Roman"/>
          <w:sz w:val="32"/>
          <w:szCs w:val="32"/>
        </w:rPr>
        <w:t>不得超过30万元。该项支持总金额不超过80万元。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方正仿宋_GBK" w:cs="Times New Roman"/>
          <w:spacing w:val="6"/>
          <w:sz w:val="32"/>
          <w:szCs w:val="32"/>
        </w:rPr>
      </w:pPr>
      <w:bookmarkStart w:id="5" w:name="_Toc23249"/>
      <w:r>
        <w:rPr>
          <w:rFonts w:hint="eastAsia" w:ascii="Times New Roman" w:hAnsi="Times New Roman" w:eastAsia="方正仿宋_GBK" w:cs="Times New Roman"/>
          <w:b/>
          <w:bCs/>
          <w:kern w:val="0"/>
          <w:sz w:val="32"/>
          <w:szCs w:val="32"/>
          <w:lang w:val="en-US" w:eastAsia="zh-CN" w:bidi="ar"/>
        </w:rPr>
        <w:t>5</w:t>
      </w:r>
      <w:r>
        <w:rPr>
          <w:rFonts w:hint="eastAsia" w:ascii="Times New Roman" w:hAnsi="Times New Roman" w:eastAsia="方正仿宋_GBK" w:cs="Times New Roman"/>
          <w:b/>
          <w:bCs/>
          <w:kern w:val="0"/>
          <w:sz w:val="32"/>
          <w:szCs w:val="32"/>
          <w:lang w:bidi="ar"/>
        </w:rPr>
        <w:t>.支持</w:t>
      </w:r>
      <w:bookmarkEnd w:id="5"/>
      <w:r>
        <w:rPr>
          <w:rFonts w:hint="eastAsia" w:ascii="Times New Roman" w:hAnsi="Times New Roman" w:eastAsia="方正仿宋_GBK" w:cs="Times New Roman"/>
          <w:b/>
          <w:bCs/>
          <w:kern w:val="0"/>
          <w:sz w:val="32"/>
          <w:szCs w:val="32"/>
          <w:lang w:bidi="ar"/>
        </w:rPr>
        <w:t>出口导向型制造。</w:t>
      </w:r>
      <w:r>
        <w:rPr>
          <w:rFonts w:hint="eastAsia" w:ascii="Times New Roman" w:hAnsi="Times New Roman" w:eastAsia="方正仿宋_GBK" w:cs="Times New Roman"/>
          <w:sz w:val="32"/>
          <w:szCs w:val="32"/>
        </w:rPr>
        <w:t>对从事出口导向型产品（如日用百货、家电、电动三轮车等）并开设制造工厂，且年工业产值稳定在2000万元以上的企业，按超出部分工业产值的3％予以支持，单个企业不得超过30万元。该项支持总金额不超过80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6</w:t>
      </w:r>
      <w:r>
        <w:rPr>
          <w:rFonts w:hint="eastAsia" w:ascii="Times New Roman" w:hAnsi="Times New Roman" w:eastAsia="方正仿宋_GBK" w:cs="Times New Roman"/>
          <w:b/>
          <w:bCs/>
          <w:sz w:val="32"/>
          <w:szCs w:val="32"/>
        </w:rPr>
        <w:t>.支持边民互市贸易发展。</w:t>
      </w:r>
      <w:r>
        <w:rPr>
          <w:rFonts w:hint="eastAsia" w:ascii="Times New Roman" w:hAnsi="Times New Roman" w:eastAsia="方正仿宋_GBK" w:cs="Times New Roman"/>
          <w:sz w:val="32"/>
          <w:szCs w:val="32"/>
        </w:rPr>
        <w:t>对通过边民互市进口的</w:t>
      </w:r>
      <w:r>
        <w:rPr>
          <w:rFonts w:hint="eastAsia" w:ascii="Times New Roman" w:hAnsi="Times New Roman" w:eastAsia="方正仿宋_GBK" w:cs="Times New Roman"/>
          <w:sz w:val="32"/>
          <w:szCs w:val="32"/>
          <w:lang w:val="en-US" w:eastAsia="zh-CN"/>
        </w:rPr>
        <w:t>企业</w:t>
      </w:r>
      <w:r>
        <w:rPr>
          <w:rFonts w:hint="eastAsia" w:ascii="Times New Roman" w:hAnsi="Times New Roman" w:eastAsia="方正仿宋_GBK" w:cs="Times New Roman"/>
          <w:sz w:val="32"/>
          <w:szCs w:val="32"/>
        </w:rPr>
        <w:t>，按贸易额的1%予以支持，该项支持总金额不超过80万元。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 w:cs="楷体"/>
          <w:b/>
          <w:bCs/>
          <w:color w:val="000000" w:themeColor="text1"/>
          <w:sz w:val="32"/>
          <w:szCs w:val="32"/>
          <w14:textFill>
            <w14:solidFill>
              <w14:schemeClr w14:val="tx1"/>
            </w14:solidFill>
          </w14:textFill>
        </w:rPr>
      </w:pPr>
      <w:r>
        <w:rPr>
          <w:rFonts w:hint="eastAsia" w:ascii="Times New Roman" w:hAnsi="Times New Roman" w:eastAsia="楷体" w:cs="楷体"/>
          <w:b/>
          <w:bCs/>
          <w:color w:val="000000" w:themeColor="text1"/>
          <w:sz w:val="32"/>
          <w:szCs w:val="32"/>
          <w14:textFill>
            <w14:solidFill>
              <w14:schemeClr w14:val="tx1"/>
            </w14:solidFill>
          </w14:textFill>
        </w:rPr>
        <w:t>（三）助力乌恰产业再上新台阶。</w:t>
      </w:r>
    </w:p>
    <w:p>
      <w:pPr>
        <w:keepNext w:val="0"/>
        <w:keepLines w:val="0"/>
        <w:pageBreakBefore w:val="0"/>
        <w:kinsoku/>
        <w:wordWrap/>
        <w:overflowPunct/>
        <w:topLinePunct w:val="0"/>
        <w:autoSpaceDE/>
        <w:autoSpaceDN/>
        <w:bidi w:val="0"/>
        <w:adjustRightInd/>
        <w:snapToGrid/>
        <w:spacing w:line="560" w:lineRule="exact"/>
        <w:ind w:firstLine="667" w:firstLineChars="200"/>
        <w:textAlignment w:val="auto"/>
        <w:outlineLvl w:val="2"/>
        <w:rPr>
          <w:rFonts w:ascii="Times New Roman" w:hAnsi="Times New Roman" w:eastAsia="方正仿宋_GBK" w:cs="Times New Roman"/>
          <w:b/>
          <w:bCs/>
          <w:spacing w:val="6"/>
          <w:kern w:val="0"/>
          <w:sz w:val="32"/>
          <w:szCs w:val="32"/>
          <w:lang w:bidi="ar"/>
        </w:rPr>
      </w:pPr>
      <w:bookmarkStart w:id="6" w:name="_Toc1718"/>
      <w:bookmarkStart w:id="7" w:name="_Toc31204"/>
      <w:bookmarkStart w:id="8" w:name="_Toc20518"/>
      <w:bookmarkStart w:id="9" w:name="_Toc24937"/>
      <w:bookmarkStart w:id="10" w:name="_Toc13548"/>
      <w:bookmarkStart w:id="11" w:name="_Toc5680"/>
      <w:bookmarkStart w:id="12" w:name="_Toc25868"/>
      <w:bookmarkStart w:id="13" w:name="_Toc22198"/>
      <w:r>
        <w:rPr>
          <w:rFonts w:hint="eastAsia" w:ascii="Times New Roman" w:hAnsi="Times New Roman" w:eastAsia="方正仿宋_GBK" w:cs="Times New Roman"/>
          <w:b/>
          <w:bCs/>
          <w:spacing w:val="6"/>
          <w:kern w:val="0"/>
          <w:sz w:val="32"/>
          <w:szCs w:val="32"/>
          <w:lang w:val="en-US" w:eastAsia="zh-CN" w:bidi="ar"/>
        </w:rPr>
        <w:t>7</w:t>
      </w:r>
      <w:r>
        <w:rPr>
          <w:rFonts w:hint="eastAsia" w:ascii="Times New Roman" w:hAnsi="Times New Roman" w:eastAsia="方正仿宋_GBK" w:cs="Times New Roman"/>
          <w:b/>
          <w:bCs/>
          <w:spacing w:val="6"/>
          <w:kern w:val="0"/>
          <w:sz w:val="32"/>
          <w:szCs w:val="32"/>
          <w:lang w:bidi="ar"/>
        </w:rPr>
        <w:t>.</w:t>
      </w:r>
      <w:r>
        <w:rPr>
          <w:rFonts w:ascii="Times New Roman" w:hAnsi="Times New Roman" w:eastAsia="方正仿宋_GBK" w:cs="Times New Roman"/>
          <w:b/>
          <w:bCs/>
          <w:spacing w:val="6"/>
          <w:kern w:val="0"/>
          <w:sz w:val="32"/>
          <w:szCs w:val="32"/>
          <w:lang w:bidi="ar"/>
        </w:rPr>
        <w:t>鼓励企业</w:t>
      </w:r>
      <w:r>
        <w:rPr>
          <w:rFonts w:hint="eastAsia" w:ascii="Times New Roman" w:hAnsi="Times New Roman" w:eastAsia="方正仿宋_GBK" w:cs="Times New Roman"/>
          <w:b/>
          <w:bCs/>
          <w:spacing w:val="6"/>
          <w:kern w:val="0"/>
          <w:sz w:val="32"/>
          <w:szCs w:val="32"/>
          <w:lang w:bidi="ar"/>
        </w:rPr>
        <w:t>“</w:t>
      </w:r>
      <w:r>
        <w:rPr>
          <w:rFonts w:ascii="Times New Roman" w:hAnsi="Times New Roman" w:eastAsia="方正仿宋_GBK" w:cs="Times New Roman"/>
          <w:b/>
          <w:bCs/>
          <w:spacing w:val="6"/>
          <w:kern w:val="0"/>
          <w:sz w:val="32"/>
          <w:szCs w:val="32"/>
          <w:lang w:bidi="ar"/>
        </w:rPr>
        <w:t>升规纳限</w:t>
      </w:r>
      <w:bookmarkEnd w:id="6"/>
      <w:bookmarkEnd w:id="7"/>
      <w:bookmarkEnd w:id="8"/>
      <w:bookmarkEnd w:id="9"/>
      <w:bookmarkEnd w:id="10"/>
      <w:bookmarkEnd w:id="11"/>
      <w:r>
        <w:rPr>
          <w:rFonts w:hint="eastAsia" w:ascii="Times New Roman" w:hAnsi="Times New Roman" w:eastAsia="方正仿宋_GBK" w:cs="Times New Roman"/>
          <w:b/>
          <w:bCs/>
          <w:spacing w:val="6"/>
          <w:kern w:val="0"/>
          <w:sz w:val="32"/>
          <w:szCs w:val="32"/>
          <w:lang w:bidi="ar"/>
        </w:rPr>
        <w:t>”</w:t>
      </w:r>
      <w:bookmarkEnd w:id="12"/>
      <w:bookmarkEnd w:id="13"/>
      <w:r>
        <w:rPr>
          <w:rFonts w:hint="eastAsia" w:ascii="Times New Roman" w:hAnsi="Times New Roman" w:eastAsia="方正仿宋_GBK" w:cs="Times New Roman"/>
          <w:b/>
          <w:bCs/>
          <w:spacing w:val="6"/>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方正仿宋_GBK" w:cs="Times New Roman"/>
          <w:sz w:val="32"/>
          <w:szCs w:val="32"/>
        </w:rPr>
      </w:pPr>
      <w:r>
        <w:rPr>
          <w:rFonts w:ascii="Cambria Math" w:hAnsi="Cambria Math" w:eastAsia="方正仿宋_GBK" w:cs="Cambria Math"/>
          <w:b/>
          <w:bCs/>
          <w:sz w:val="32"/>
          <w:szCs w:val="32"/>
        </w:rPr>
        <w:t>①</w:t>
      </w:r>
      <w:r>
        <w:rPr>
          <w:rFonts w:ascii="Times New Roman" w:hAnsi="Times New Roman" w:eastAsia="方正仿宋_GBK" w:cs="Times New Roman"/>
          <w:b/>
          <w:bCs/>
          <w:sz w:val="32"/>
          <w:szCs w:val="32"/>
        </w:rPr>
        <w:t>首次升规、升巨奖补。</w:t>
      </w:r>
      <w:r>
        <w:rPr>
          <w:rFonts w:ascii="Times New Roman" w:hAnsi="Times New Roman" w:eastAsia="方正仿宋_GBK" w:cs="Times New Roman"/>
          <w:sz w:val="32"/>
          <w:szCs w:val="32"/>
        </w:rPr>
        <w:t>对于首次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小升规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并纳入统计部门联网直报的工业企业</w:t>
      </w:r>
      <w:r>
        <w:rPr>
          <w:rFonts w:hint="eastAsia" w:ascii="Times New Roman" w:hAnsi="Times New Roman" w:eastAsia="方正仿宋_GBK" w:cs="Times New Roman"/>
          <w:sz w:val="32"/>
          <w:szCs w:val="32"/>
        </w:rPr>
        <w:t>，每家</w:t>
      </w:r>
      <w:r>
        <w:rPr>
          <w:rFonts w:ascii="Times New Roman" w:hAnsi="Times New Roman" w:eastAsia="方正仿宋_GBK" w:cs="Times New Roman"/>
          <w:sz w:val="32"/>
          <w:szCs w:val="32"/>
        </w:rPr>
        <w:t>给予</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0万元一次性</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；首次达到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规升巨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，年产值达到</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亿元的工业企业，</w:t>
      </w:r>
      <w:r>
        <w:rPr>
          <w:rFonts w:hint="eastAsia" w:ascii="Times New Roman" w:hAnsi="Times New Roman" w:eastAsia="方正仿宋_GBK" w:cs="Times New Roman"/>
          <w:sz w:val="32"/>
          <w:szCs w:val="32"/>
        </w:rPr>
        <w:t>每家</w:t>
      </w:r>
      <w:r>
        <w:rPr>
          <w:rFonts w:ascii="Times New Roman" w:hAnsi="Times New Roman" w:eastAsia="方正仿宋_GBK" w:cs="Times New Roman"/>
          <w:sz w:val="32"/>
          <w:szCs w:val="32"/>
        </w:rPr>
        <w:t>给予</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0万元一次性</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sz w:val="32"/>
          <w:szCs w:val="32"/>
        </w:rPr>
      </w:pPr>
      <w:r>
        <w:rPr>
          <w:rFonts w:ascii="Cambria Math" w:hAnsi="Cambria Math" w:eastAsia="方正仿宋_GBK" w:cs="Cambria Math"/>
          <w:b/>
          <w:bCs/>
          <w:sz w:val="32"/>
          <w:szCs w:val="32"/>
        </w:rPr>
        <w:t>②</w:t>
      </w:r>
      <w:r>
        <w:rPr>
          <w:rFonts w:ascii="Times New Roman" w:hAnsi="Times New Roman" w:eastAsia="方正仿宋_GBK" w:cs="Times New Roman"/>
          <w:b/>
          <w:bCs/>
          <w:sz w:val="32"/>
          <w:szCs w:val="32"/>
        </w:rPr>
        <w:t>稳规提速奖补。</w:t>
      </w:r>
      <w:r>
        <w:rPr>
          <w:rFonts w:ascii="Times New Roman" w:hAnsi="Times New Roman" w:eastAsia="方正仿宋_GBK" w:cs="Times New Roman"/>
          <w:sz w:val="32"/>
          <w:szCs w:val="32"/>
        </w:rPr>
        <w:t>规模以上工业企业，当年度工业</w:t>
      </w:r>
      <w:r>
        <w:rPr>
          <w:rFonts w:hint="eastAsia" w:ascii="Times New Roman" w:hAnsi="Times New Roman" w:eastAsia="方正仿宋_GBK" w:cs="Times New Roman"/>
          <w:sz w:val="32"/>
          <w:szCs w:val="32"/>
        </w:rPr>
        <w:t>产值、</w:t>
      </w:r>
      <w:r>
        <w:rPr>
          <w:rFonts w:ascii="Times New Roman" w:hAnsi="Times New Roman" w:eastAsia="方正仿宋_GBK" w:cs="Times New Roman"/>
          <w:sz w:val="32"/>
          <w:szCs w:val="32"/>
        </w:rPr>
        <w:t>增加值</w:t>
      </w:r>
      <w:r>
        <w:rPr>
          <w:rFonts w:hint="eastAsia" w:ascii="Times New Roman" w:hAnsi="Times New Roman" w:eastAsia="方正仿宋_GBK" w:cs="Times New Roman"/>
          <w:sz w:val="32"/>
          <w:szCs w:val="32"/>
        </w:rPr>
        <w:t>同比增长</w:t>
      </w:r>
      <w:r>
        <w:rPr>
          <w:rFonts w:ascii="Times New Roman" w:hAnsi="Times New Roman" w:eastAsia="方正仿宋_GBK" w:cs="Times New Roman"/>
          <w:sz w:val="32"/>
          <w:szCs w:val="32"/>
        </w:rPr>
        <w:t>10%的，</w:t>
      </w:r>
      <w:r>
        <w:rPr>
          <w:rFonts w:hint="eastAsia" w:ascii="Times New Roman" w:hAnsi="Times New Roman" w:eastAsia="方正仿宋_GBK" w:cs="Times New Roman"/>
          <w:sz w:val="32"/>
          <w:szCs w:val="32"/>
        </w:rPr>
        <w:t>每家给予5</w:t>
      </w:r>
      <w:r>
        <w:rPr>
          <w:rFonts w:ascii="Times New Roman" w:hAnsi="Times New Roman" w:eastAsia="方正仿宋_GBK" w:cs="Times New Roman"/>
          <w:sz w:val="32"/>
          <w:szCs w:val="32"/>
        </w:rPr>
        <w:t>万元的</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；增速高于20%的，</w:t>
      </w:r>
      <w:r>
        <w:rPr>
          <w:rFonts w:hint="eastAsia" w:ascii="Times New Roman" w:hAnsi="Times New Roman" w:eastAsia="方正仿宋_GBK" w:cs="Times New Roman"/>
          <w:sz w:val="32"/>
          <w:szCs w:val="32"/>
        </w:rPr>
        <w:t>每家给予10</w:t>
      </w:r>
      <w:r>
        <w:rPr>
          <w:rFonts w:ascii="Times New Roman" w:hAnsi="Times New Roman" w:eastAsia="方正仿宋_GBK" w:cs="Times New Roman"/>
          <w:sz w:val="32"/>
          <w:szCs w:val="32"/>
        </w:rPr>
        <w:t>万元的</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。对规模以上并连续三年工业</w:t>
      </w:r>
      <w:r>
        <w:rPr>
          <w:rFonts w:hint="eastAsia" w:ascii="Times New Roman" w:hAnsi="Times New Roman" w:eastAsia="方正仿宋_GBK" w:cs="Times New Roman"/>
          <w:sz w:val="32"/>
          <w:szCs w:val="32"/>
        </w:rPr>
        <w:t>产值、</w:t>
      </w:r>
      <w:r>
        <w:rPr>
          <w:rFonts w:ascii="Times New Roman" w:hAnsi="Times New Roman" w:eastAsia="方正仿宋_GBK" w:cs="Times New Roman"/>
          <w:sz w:val="32"/>
          <w:szCs w:val="32"/>
        </w:rPr>
        <w:t>增加值增速高于10%的企业，</w:t>
      </w:r>
      <w:r>
        <w:rPr>
          <w:rFonts w:hint="eastAsia" w:ascii="Times New Roman" w:hAnsi="Times New Roman" w:eastAsia="方正仿宋_GBK" w:cs="Times New Roman"/>
          <w:sz w:val="32"/>
          <w:szCs w:val="32"/>
        </w:rPr>
        <w:t>每家给予15</w:t>
      </w:r>
      <w:r>
        <w:rPr>
          <w:rFonts w:ascii="Times New Roman" w:hAnsi="Times New Roman" w:eastAsia="方正仿宋_GBK" w:cs="Times New Roman"/>
          <w:sz w:val="32"/>
          <w:szCs w:val="32"/>
        </w:rPr>
        <w:t>万元一次性</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sz w:val="32"/>
          <w:szCs w:val="32"/>
        </w:rPr>
      </w:pPr>
      <w:bookmarkStart w:id="14" w:name="_Toc29944"/>
      <w:bookmarkStart w:id="15" w:name="_Toc32663"/>
      <w:r>
        <w:rPr>
          <w:rFonts w:hint="eastAsia" w:ascii="Times New Roman" w:hAnsi="Times New Roman" w:eastAsia="方正仿宋_GBK" w:cs="Times New Roman"/>
          <w:b/>
          <w:bCs/>
          <w:sz w:val="32"/>
          <w:szCs w:val="32"/>
          <w:lang w:val="en-US" w:eastAsia="zh-CN"/>
        </w:rPr>
        <w:t>8</w:t>
      </w:r>
      <w:r>
        <w:rPr>
          <w:rFonts w:hint="eastAsia" w:ascii="Times New Roman" w:hAnsi="Times New Roman" w:eastAsia="方正仿宋_GBK" w:cs="Times New Roman"/>
          <w:b/>
          <w:bCs/>
          <w:sz w:val="32"/>
          <w:szCs w:val="32"/>
        </w:rPr>
        <w:t>.</w:t>
      </w:r>
      <w:bookmarkEnd w:id="14"/>
      <w:bookmarkStart w:id="16" w:name="_Toc4778"/>
      <w:bookmarkStart w:id="17" w:name="_Toc19139"/>
      <w:bookmarkStart w:id="18" w:name="_Toc14049"/>
      <w:bookmarkStart w:id="19" w:name="_Toc30726"/>
      <w:r>
        <w:rPr>
          <w:rFonts w:hint="eastAsia" w:ascii="Times New Roman" w:hAnsi="Times New Roman" w:eastAsia="方正仿宋_GBK" w:cs="Times New Roman"/>
          <w:b/>
          <w:bCs/>
          <w:sz w:val="32"/>
          <w:szCs w:val="32"/>
        </w:rPr>
        <w:t>鼓励企业加大投资。</w:t>
      </w:r>
      <w:r>
        <w:rPr>
          <w:rFonts w:hint="eastAsia" w:ascii="Times New Roman" w:hAnsi="Times New Roman" w:eastAsia="方正仿宋_GBK" w:cs="Times New Roman"/>
          <w:sz w:val="32"/>
          <w:szCs w:val="32"/>
        </w:rPr>
        <w:t>支持企业技术改造，更新先进设备</w:t>
      </w:r>
      <w:bookmarkEnd w:id="15"/>
      <w:bookmarkEnd w:id="16"/>
      <w:bookmarkEnd w:id="17"/>
      <w:bookmarkEnd w:id="18"/>
      <w:bookmarkEnd w:id="19"/>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推动工业转型升级，对于</w:t>
      </w:r>
      <w:r>
        <w:rPr>
          <w:rFonts w:hint="eastAsia" w:ascii="Times New Roman" w:hAnsi="Times New Roman" w:eastAsia="方正仿宋_GBK" w:cs="Times New Roman"/>
          <w:sz w:val="32"/>
          <w:szCs w:val="32"/>
        </w:rPr>
        <w:t>进行</w:t>
      </w:r>
      <w:r>
        <w:rPr>
          <w:rFonts w:ascii="Times New Roman" w:hAnsi="Times New Roman" w:eastAsia="方正仿宋_GBK" w:cs="Times New Roman"/>
          <w:sz w:val="32"/>
          <w:szCs w:val="32"/>
        </w:rPr>
        <w:t>技术改造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设备更新升级</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工业企业，按照项目审定</w:t>
      </w:r>
      <w:r>
        <w:rPr>
          <w:rFonts w:hint="eastAsia" w:ascii="Times New Roman" w:hAnsi="Times New Roman" w:eastAsia="方正仿宋_GBK" w:cs="Times New Roman"/>
          <w:sz w:val="32"/>
          <w:szCs w:val="32"/>
        </w:rPr>
        <w:t>固定资产投资</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%给予</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，单个</w:t>
      </w:r>
      <w:r>
        <w:rPr>
          <w:rFonts w:hint="eastAsia" w:ascii="Times New Roman" w:hAnsi="Times New Roman" w:eastAsia="方正仿宋_GBK" w:cs="Times New Roman"/>
          <w:sz w:val="32"/>
          <w:szCs w:val="32"/>
        </w:rPr>
        <w:t>企业累计</w:t>
      </w:r>
      <w:r>
        <w:rPr>
          <w:rFonts w:ascii="Times New Roman" w:hAnsi="Times New Roman" w:eastAsia="方正仿宋_GBK" w:cs="Times New Roman"/>
          <w:sz w:val="32"/>
          <w:szCs w:val="32"/>
        </w:rPr>
        <w:t>最高支持上限为</w:t>
      </w:r>
      <w:r>
        <w:rPr>
          <w:rFonts w:hint="eastAsia" w:ascii="Times New Roman" w:hAnsi="Times New Roman" w:eastAsia="方正仿宋_GBK" w:cs="Times New Roman"/>
          <w:sz w:val="32"/>
          <w:szCs w:val="32"/>
        </w:rPr>
        <w:t>50</w:t>
      </w:r>
      <w:r>
        <w:rPr>
          <w:rFonts w:ascii="Times New Roman" w:hAnsi="Times New Roman" w:eastAsia="方正仿宋_GBK" w:cs="Times New Roman"/>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sz w:val="32"/>
          <w:szCs w:val="32"/>
        </w:rPr>
      </w:pPr>
      <w:bookmarkStart w:id="20" w:name="_Toc10241"/>
      <w:bookmarkStart w:id="21" w:name="_Toc32014"/>
      <w:bookmarkStart w:id="22" w:name="_Toc5602"/>
      <w:bookmarkStart w:id="23" w:name="_Toc14543"/>
      <w:bookmarkStart w:id="24" w:name="_Toc6941"/>
      <w:bookmarkStart w:id="25" w:name="_Toc5173"/>
      <w:bookmarkStart w:id="26" w:name="_Toc32589"/>
      <w:bookmarkStart w:id="27" w:name="_Toc22571"/>
      <w:r>
        <w:rPr>
          <w:rFonts w:hint="eastAsia" w:ascii="Times New Roman" w:hAnsi="Times New Roman" w:eastAsia="方正仿宋_GBK" w:cs="Times New Roman"/>
          <w:b/>
          <w:bCs/>
          <w:sz w:val="32"/>
          <w:szCs w:val="32"/>
          <w:lang w:val="en-US" w:eastAsia="zh-CN"/>
        </w:rPr>
        <w:t>9</w:t>
      </w:r>
      <w:r>
        <w:rPr>
          <w:rFonts w:ascii="Times New Roman" w:hAnsi="Times New Roman" w:eastAsia="方正仿宋_GBK" w:cs="Times New Roman"/>
          <w:b/>
          <w:bCs/>
          <w:sz w:val="32"/>
          <w:szCs w:val="32"/>
        </w:rPr>
        <w:t>.</w:t>
      </w:r>
      <w:r>
        <w:rPr>
          <w:rFonts w:hint="eastAsia" w:ascii="Times New Roman" w:hAnsi="Times New Roman" w:eastAsia="方正仿宋_GBK" w:cs="Times New Roman"/>
          <w:b/>
          <w:bCs/>
          <w:sz w:val="32"/>
          <w:szCs w:val="32"/>
        </w:rPr>
        <w:t>支持企业</w:t>
      </w:r>
      <w:r>
        <w:rPr>
          <w:rFonts w:ascii="Times New Roman" w:hAnsi="Times New Roman" w:eastAsia="方正仿宋_GBK" w:cs="Times New Roman"/>
          <w:b/>
          <w:bCs/>
          <w:sz w:val="32"/>
          <w:szCs w:val="32"/>
        </w:rPr>
        <w:t>建设绿色工厂</w:t>
      </w:r>
      <w:bookmarkEnd w:id="20"/>
      <w:bookmarkEnd w:id="21"/>
      <w:bookmarkEnd w:id="22"/>
      <w:bookmarkEnd w:id="23"/>
      <w:bookmarkEnd w:id="24"/>
      <w:bookmarkEnd w:id="25"/>
      <w:bookmarkEnd w:id="26"/>
      <w:r>
        <w:rPr>
          <w:rFonts w:hint="eastAsia" w:ascii="Times New Roman" w:hAnsi="Times New Roman" w:eastAsia="方正仿宋_GBK" w:cs="Times New Roman"/>
          <w:b/>
          <w:bCs/>
          <w:sz w:val="32"/>
          <w:szCs w:val="32"/>
        </w:rPr>
        <w:t>、绿色矿山</w:t>
      </w:r>
      <w:bookmarkEnd w:id="27"/>
      <w:r>
        <w:rPr>
          <w:rFonts w:hint="eastAsia"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对获得认定的绿色工厂、绿色矿山给予支持，给予</w:t>
      </w:r>
      <w:r>
        <w:rPr>
          <w:rFonts w:ascii="Times New Roman" w:hAnsi="Times New Roman" w:eastAsia="方正仿宋_GBK" w:cs="Times New Roman"/>
          <w:sz w:val="32"/>
          <w:szCs w:val="32"/>
        </w:rPr>
        <w:t>首次成功申报国家级、自治区级绿色工厂</w:t>
      </w:r>
      <w:r>
        <w:rPr>
          <w:rFonts w:hint="eastAsia" w:ascii="Times New Roman" w:hAnsi="Times New Roman" w:eastAsia="方正仿宋_GBK" w:cs="Times New Roman"/>
          <w:sz w:val="32"/>
          <w:szCs w:val="32"/>
        </w:rPr>
        <w:t>、绿色矿山</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工业</w:t>
      </w:r>
      <w:r>
        <w:rPr>
          <w:rFonts w:ascii="Times New Roman" w:hAnsi="Times New Roman" w:eastAsia="方正仿宋_GBK" w:cs="Times New Roman"/>
          <w:sz w:val="32"/>
          <w:szCs w:val="32"/>
        </w:rPr>
        <w:t>企业，分别给予</w:t>
      </w:r>
      <w:r>
        <w:rPr>
          <w:rFonts w:hint="eastAsia" w:ascii="Times New Roman" w:hAnsi="Times New Roman" w:eastAsia="方正仿宋_GBK" w:cs="Times New Roman"/>
          <w:sz w:val="32"/>
          <w:szCs w:val="32"/>
        </w:rPr>
        <w:t>20万元</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10万元的支持</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复核并继续保持</w:t>
      </w:r>
      <w:r>
        <w:rPr>
          <w:rFonts w:ascii="Times New Roman" w:hAnsi="Times New Roman" w:eastAsia="方正仿宋_GBK" w:cs="Times New Roman"/>
          <w:sz w:val="32"/>
          <w:szCs w:val="32"/>
        </w:rPr>
        <w:t>国家级、自治区级绿色工厂</w:t>
      </w:r>
      <w:r>
        <w:rPr>
          <w:rFonts w:hint="eastAsia" w:ascii="Times New Roman" w:hAnsi="Times New Roman" w:eastAsia="方正仿宋_GBK" w:cs="Times New Roman"/>
          <w:sz w:val="32"/>
          <w:szCs w:val="32"/>
        </w:rPr>
        <w:t>、绿色矿山资格的工业企业，</w:t>
      </w:r>
      <w:r>
        <w:rPr>
          <w:rFonts w:ascii="Times New Roman" w:hAnsi="Times New Roman" w:eastAsia="方正仿宋_GBK" w:cs="Times New Roman"/>
          <w:sz w:val="32"/>
          <w:szCs w:val="32"/>
        </w:rPr>
        <w:t>分别给予不超过</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万、</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万</w:t>
      </w:r>
      <w:r>
        <w:rPr>
          <w:rFonts w:hint="eastAsia" w:ascii="Times New Roman" w:hAnsi="Times New Roman" w:eastAsia="方正仿宋_GBK" w:cs="Times New Roman"/>
          <w:sz w:val="32"/>
          <w:szCs w:val="32"/>
        </w:rPr>
        <w:t>的支持。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方正仿宋_GBK" w:cs="Times New Roman"/>
          <w:sz w:val="32"/>
          <w:szCs w:val="32"/>
        </w:rPr>
      </w:pPr>
      <w:bookmarkStart w:id="28" w:name="_Toc22924"/>
      <w:bookmarkStart w:id="29" w:name="_Toc1018"/>
      <w:r>
        <w:rPr>
          <w:rFonts w:hint="eastAsia" w:ascii="Times New Roman" w:hAnsi="Times New Roman" w:eastAsia="方正仿宋_GBK" w:cs="Times New Roman"/>
          <w:b/>
          <w:bCs/>
          <w:sz w:val="32"/>
          <w:szCs w:val="32"/>
          <w:lang w:val="en-US" w:eastAsia="zh-CN"/>
        </w:rPr>
        <w:t>10</w:t>
      </w:r>
      <w:r>
        <w:rPr>
          <w:rFonts w:hint="eastAsia" w:ascii="Times New Roman" w:hAnsi="Times New Roman" w:eastAsia="方正仿宋_GBK" w:cs="Times New Roman"/>
          <w:b/>
          <w:bCs/>
          <w:sz w:val="32"/>
          <w:szCs w:val="32"/>
        </w:rPr>
        <w:t>.</w:t>
      </w:r>
      <w:r>
        <w:rPr>
          <w:rFonts w:ascii="Times New Roman" w:hAnsi="Times New Roman" w:eastAsia="方正仿宋_GBK" w:cs="Times New Roman"/>
          <w:b/>
          <w:bCs/>
          <w:sz w:val="32"/>
          <w:szCs w:val="32"/>
        </w:rPr>
        <w:t>鼓励企业</w:t>
      </w:r>
      <w:r>
        <w:rPr>
          <w:rFonts w:hint="eastAsia" w:ascii="Times New Roman" w:hAnsi="Times New Roman" w:eastAsia="方正仿宋_GBK" w:cs="Times New Roman"/>
          <w:b/>
          <w:bCs/>
          <w:sz w:val="32"/>
          <w:szCs w:val="32"/>
        </w:rPr>
        <w:t>认定</w:t>
      </w:r>
      <w:bookmarkStart w:id="34" w:name="_GoBack"/>
      <w:bookmarkEnd w:id="34"/>
      <w:r>
        <w:rPr>
          <w:rFonts w:hint="eastAsia" w:ascii="Times New Roman" w:hAnsi="Times New Roman" w:eastAsia="方正仿宋_GBK" w:cs="Times New Roman"/>
          <w:b/>
          <w:bCs/>
          <w:sz w:val="32"/>
          <w:szCs w:val="32"/>
        </w:rPr>
        <w:t>“专精特新”</w:t>
      </w:r>
      <w:bookmarkEnd w:id="28"/>
      <w:bookmarkEnd w:id="29"/>
      <w:r>
        <w:rPr>
          <w:rFonts w:hint="eastAsia"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鼓励中小企业认定自治区“创新型”中小企业、专精特新中小企业，国家专精特新“小巨人”企业。新认定自治区“创新型”中小企业、专精特新中小企业、国家专精特新“小巨人”企业分别给予5万元、10万元、20万元支持性补助；</w:t>
      </w:r>
      <w:r>
        <w:rPr>
          <w:rFonts w:ascii="Times New Roman" w:hAnsi="Times New Roman" w:eastAsia="方正仿宋_GBK" w:cs="Times New Roman"/>
          <w:sz w:val="32"/>
          <w:szCs w:val="32"/>
        </w:rPr>
        <w:t>对再次认定的给予</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、10万元支持</w:t>
      </w:r>
      <w:r>
        <w:rPr>
          <w:rFonts w:ascii="Times New Roman" w:hAnsi="Times New Roman" w:eastAsia="方正仿宋_GBK" w:cs="Times New Roman"/>
          <w:sz w:val="32"/>
          <w:szCs w:val="32"/>
        </w:rPr>
        <w:t>性补助。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方正仿宋_GBK" w:cs="Times New Roman"/>
          <w:sz w:val="32"/>
          <w:szCs w:val="32"/>
        </w:rPr>
      </w:pPr>
      <w:bookmarkStart w:id="30" w:name="_Toc3451"/>
      <w:bookmarkStart w:id="31" w:name="_Toc3530"/>
      <w:r>
        <w:rPr>
          <w:rFonts w:hint="eastAsia" w:ascii="Times New Roman" w:hAnsi="Times New Roman" w:eastAsia="方正仿宋_GBK" w:cs="Times New Roman"/>
          <w:b/>
          <w:bCs/>
          <w:sz w:val="32"/>
          <w:szCs w:val="32"/>
          <w:lang w:val="en-US" w:eastAsia="zh-CN"/>
        </w:rPr>
        <w:t>11</w:t>
      </w:r>
      <w:r>
        <w:rPr>
          <w:rFonts w:ascii="Times New Roman" w:hAnsi="Times New Roman" w:eastAsia="方正仿宋_GBK" w:cs="Times New Roman"/>
          <w:b/>
          <w:bCs/>
          <w:sz w:val="32"/>
          <w:szCs w:val="32"/>
        </w:rPr>
        <w:t>.支持企业科技创新资质认定</w:t>
      </w:r>
      <w:bookmarkEnd w:id="30"/>
      <w:bookmarkEnd w:id="31"/>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对首次认定为国家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科技型中小企业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的企业分别给予一次性</w:t>
      </w:r>
      <w:r>
        <w:rPr>
          <w:rFonts w:hint="eastAsia" w:ascii="Times New Roman" w:hAnsi="Times New Roman" w:eastAsia="方正仿宋_GBK" w:cs="Times New Roman"/>
          <w:sz w:val="32"/>
          <w:szCs w:val="32"/>
        </w:rPr>
        <w:t>支持2</w:t>
      </w:r>
      <w:r>
        <w:rPr>
          <w:rFonts w:ascii="Times New Roman" w:hAnsi="Times New Roman" w:eastAsia="方正仿宋_GBK" w:cs="Times New Roman"/>
          <w:sz w:val="32"/>
          <w:szCs w:val="32"/>
        </w:rPr>
        <w:t>万元。对首次认定的国家高新技术企业，一次性</w:t>
      </w:r>
      <w:r>
        <w:rPr>
          <w:rFonts w:hint="eastAsia" w:ascii="Times New Roman" w:hAnsi="Times New Roman" w:eastAsia="方正仿宋_GBK" w:cs="Times New Roman"/>
          <w:sz w:val="32"/>
          <w:szCs w:val="32"/>
        </w:rPr>
        <w:t>支持10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对再次认定的国家高新技术企业，一次性</w:t>
      </w:r>
      <w:r>
        <w:rPr>
          <w:rFonts w:hint="eastAsia" w:ascii="Times New Roman" w:hAnsi="Times New Roman" w:eastAsia="方正仿宋_GBK" w:cs="Times New Roman"/>
          <w:sz w:val="32"/>
          <w:szCs w:val="32"/>
        </w:rPr>
        <w:t>支持3</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方正仿宋_GBK" w:cs="Times New Roman"/>
          <w:sz w:val="32"/>
          <w:szCs w:val="32"/>
        </w:rPr>
      </w:pPr>
      <w:bookmarkStart w:id="32" w:name="_Toc23795"/>
      <w:bookmarkStart w:id="33" w:name="_Toc15845"/>
      <w:r>
        <w:rPr>
          <w:rFonts w:hint="eastAsia" w:ascii="Times New Roman" w:hAnsi="Times New Roman" w:eastAsia="方正仿宋_GBK" w:cs="Times New Roman"/>
          <w:b/>
          <w:bCs/>
          <w:sz w:val="32"/>
          <w:szCs w:val="32"/>
          <w:lang w:val="en-US" w:eastAsia="zh-CN"/>
        </w:rPr>
        <w:t>12</w:t>
      </w:r>
      <w:r>
        <w:rPr>
          <w:rFonts w:ascii="Times New Roman" w:hAnsi="Times New Roman" w:eastAsia="方正仿宋_GBK" w:cs="Times New Roman"/>
          <w:b/>
          <w:bCs/>
          <w:sz w:val="32"/>
          <w:szCs w:val="32"/>
        </w:rPr>
        <w:t>.支持</w:t>
      </w:r>
      <w:r>
        <w:rPr>
          <w:rFonts w:hint="eastAsia" w:ascii="Times New Roman" w:hAnsi="Times New Roman" w:eastAsia="方正仿宋_GBK" w:cs="Times New Roman"/>
          <w:b/>
          <w:bCs/>
          <w:sz w:val="32"/>
          <w:szCs w:val="32"/>
        </w:rPr>
        <w:t>企业</w:t>
      </w:r>
      <w:r>
        <w:rPr>
          <w:rFonts w:ascii="Times New Roman" w:hAnsi="Times New Roman" w:eastAsia="方正仿宋_GBK" w:cs="Times New Roman"/>
          <w:b/>
          <w:bCs/>
          <w:sz w:val="32"/>
          <w:szCs w:val="32"/>
        </w:rPr>
        <w:t>科技成果转化，促进研发投入</w:t>
      </w:r>
      <w:bookmarkEnd w:id="32"/>
      <w:bookmarkEnd w:id="33"/>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鼓励企业进行技术转让，促进企业与高校联合开展科技攻关，对获得自治区技术合同转让认</w:t>
      </w:r>
      <w:r>
        <w:rPr>
          <w:rFonts w:hint="eastAsia" w:ascii="Times New Roman" w:hAnsi="Times New Roman" w:eastAsia="方正仿宋_GBK" w:cs="Times New Roman"/>
          <w:sz w:val="32"/>
          <w:szCs w:val="32"/>
        </w:rPr>
        <w:t>定的</w:t>
      </w:r>
      <w:r>
        <w:rPr>
          <w:rFonts w:ascii="Times New Roman" w:hAnsi="Times New Roman" w:eastAsia="方正仿宋_GBK" w:cs="Times New Roman"/>
          <w:sz w:val="32"/>
          <w:szCs w:val="32"/>
        </w:rPr>
        <w:t>，按照认定交易额的</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%给予</w:t>
      </w:r>
      <w:r>
        <w:rPr>
          <w:rFonts w:hint="eastAsia" w:ascii="Times New Roman" w:hAnsi="Times New Roman" w:eastAsia="方正仿宋_GBK" w:cs="Times New Roman"/>
          <w:sz w:val="32"/>
          <w:szCs w:val="32"/>
        </w:rPr>
        <w:t>支持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每个企业支持金额不超过5万元</w:t>
      </w:r>
      <w:r>
        <w:rPr>
          <w:rFonts w:ascii="Times New Roman" w:hAnsi="Times New Roman" w:eastAsia="方正仿宋_GBK" w:cs="Times New Roman"/>
          <w:sz w:val="32"/>
          <w:szCs w:val="32"/>
        </w:rPr>
        <w:t>。鼓励</w:t>
      </w:r>
      <w:r>
        <w:rPr>
          <w:rFonts w:hint="eastAsia" w:ascii="Times New Roman" w:hAnsi="Times New Roman" w:eastAsia="方正仿宋_GBK" w:cs="Times New Roman"/>
          <w:sz w:val="32"/>
          <w:szCs w:val="32"/>
        </w:rPr>
        <w:t>乌恰县</w:t>
      </w:r>
      <w:r>
        <w:rPr>
          <w:rFonts w:ascii="Times New Roman" w:hAnsi="Times New Roman" w:eastAsia="方正仿宋_GBK" w:cs="Times New Roman"/>
          <w:sz w:val="32"/>
          <w:szCs w:val="32"/>
        </w:rPr>
        <w:t>企业申报专利，国内发明专利每件</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2万元。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13</w:t>
      </w:r>
      <w:r>
        <w:rPr>
          <w:rFonts w:hint="eastAsia" w:ascii="Times New Roman" w:hAnsi="Times New Roman" w:eastAsia="方正仿宋_GBK" w:cs="Times New Roman"/>
          <w:b/>
          <w:bCs/>
          <w:sz w:val="32"/>
          <w:szCs w:val="32"/>
        </w:rPr>
        <w:t>.加大招商引资政策支持力度。</w:t>
      </w:r>
      <w:r>
        <w:rPr>
          <w:rFonts w:hint="eastAsia" w:ascii="Times New Roman" w:hAnsi="Times New Roman" w:eastAsia="方正仿宋_GBK" w:cs="Times New Roman"/>
          <w:sz w:val="32"/>
          <w:szCs w:val="32"/>
        </w:rPr>
        <w:t>对招商引资落地投产的企业，经联审小组评审后予以支持。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方正仿宋_GBK" w:cs="Times New Roman"/>
          <w:b/>
          <w:bCs/>
          <w:sz w:val="32"/>
          <w:szCs w:val="32"/>
          <w:lang w:val="en-US" w:eastAsia="zh-CN"/>
        </w:rPr>
        <w:t>14</w:t>
      </w:r>
      <w:r>
        <w:rPr>
          <w:rFonts w:hint="eastAsia" w:ascii="Times New Roman" w:hAnsi="Times New Roman" w:eastAsia="方正仿宋_GBK" w:cs="Times New Roman"/>
          <w:b/>
          <w:bCs/>
          <w:sz w:val="32"/>
          <w:szCs w:val="32"/>
        </w:rPr>
        <w:t>.加大招商引资经费保障</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此项每年均予以支持</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支持积极开展多种形式的招商引资活动，对招商引资产生的各类费用（推介会、人员培训、举办展会、外出引商、客商接待、招商引资阵地建设完善等），经联审小组评审后予以支持。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 w:cs="楷体"/>
          <w:b/>
          <w:bCs/>
          <w:color w:val="000000" w:themeColor="text1"/>
          <w:sz w:val="32"/>
          <w:szCs w:val="32"/>
          <w14:textFill>
            <w14:solidFill>
              <w14:schemeClr w14:val="tx1"/>
            </w14:solidFill>
          </w14:textFill>
        </w:rPr>
      </w:pPr>
      <w:r>
        <w:rPr>
          <w:rFonts w:hint="eastAsia" w:ascii="Times New Roman" w:hAnsi="Times New Roman" w:eastAsia="楷体" w:cs="楷体"/>
          <w:b/>
          <w:bCs/>
          <w:color w:val="000000" w:themeColor="text1"/>
          <w:sz w:val="32"/>
          <w:szCs w:val="32"/>
          <w14:textFill>
            <w14:solidFill>
              <w14:schemeClr w14:val="tx1"/>
            </w14:solidFill>
          </w14:textFill>
        </w:rPr>
        <w:t>（四）</w:t>
      </w:r>
      <w:r>
        <w:rPr>
          <w:rFonts w:ascii="Times New Roman" w:hAnsi="Times New Roman" w:eastAsia="楷体" w:cs="楷体"/>
          <w:b/>
          <w:bCs/>
          <w:color w:val="000000" w:themeColor="text1"/>
          <w:sz w:val="32"/>
          <w:szCs w:val="32"/>
          <w14:textFill>
            <w14:solidFill>
              <w14:schemeClr w14:val="tx1"/>
            </w14:solidFill>
          </w14:textFill>
        </w:rPr>
        <w:t>支持乌恰县文化旅游产业融合发展</w:t>
      </w:r>
      <w:r>
        <w:rPr>
          <w:rFonts w:hint="eastAsia" w:ascii="Times New Roman" w:hAnsi="Times New Roman" w:eastAsia="楷体" w:cs="楷体"/>
          <w:b/>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15</w:t>
      </w:r>
      <w:r>
        <w:rPr>
          <w:rFonts w:hint="eastAsia" w:ascii="Times New Roman" w:hAnsi="Times New Roman" w:eastAsia="方正仿宋_GBK" w:cs="Times New Roman"/>
          <w:b/>
          <w:bCs/>
          <w:sz w:val="32"/>
          <w:szCs w:val="32"/>
        </w:rPr>
        <w:t>.</w:t>
      </w:r>
      <w:r>
        <w:rPr>
          <w:rFonts w:ascii="Times New Roman" w:hAnsi="Times New Roman" w:eastAsia="方正仿宋_GBK" w:cs="Times New Roman"/>
          <w:b/>
          <w:bCs/>
          <w:sz w:val="32"/>
          <w:szCs w:val="32"/>
        </w:rPr>
        <w:t>支持A级旅游景区创建。</w:t>
      </w:r>
      <w:r>
        <w:rPr>
          <w:rFonts w:ascii="Times New Roman" w:hAnsi="Times New Roman" w:eastAsia="方正仿宋_GBK" w:cs="Times New Roman"/>
          <w:sz w:val="32"/>
          <w:szCs w:val="32"/>
        </w:rPr>
        <w:t>对</w:t>
      </w:r>
      <w:r>
        <w:rPr>
          <w:rFonts w:hint="eastAsia" w:ascii="Times New Roman" w:hAnsi="Times New Roman" w:eastAsia="方正仿宋_GBK" w:cs="Times New Roman"/>
          <w:sz w:val="32"/>
          <w:szCs w:val="32"/>
          <w:lang w:val="en-US" w:eastAsia="zh-CN"/>
        </w:rPr>
        <w:t>首次</w:t>
      </w:r>
      <w:r>
        <w:rPr>
          <w:rFonts w:ascii="Times New Roman" w:hAnsi="Times New Roman" w:eastAsia="方正仿宋_GBK" w:cs="Times New Roman"/>
          <w:sz w:val="32"/>
          <w:szCs w:val="32"/>
        </w:rPr>
        <w:t>获得国家</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A级</w:t>
      </w:r>
      <w:r>
        <w:rPr>
          <w:rFonts w:hint="eastAsia" w:ascii="Times New Roman" w:hAnsi="Times New Roman" w:eastAsia="方正仿宋_GBK" w:cs="Times New Roman"/>
          <w:sz w:val="32"/>
          <w:szCs w:val="32"/>
          <w:lang w:val="en-US" w:eastAsia="zh-CN"/>
        </w:rPr>
        <w:t>及以上</w:t>
      </w:r>
      <w:r>
        <w:rPr>
          <w:rFonts w:ascii="Times New Roman" w:hAnsi="Times New Roman" w:eastAsia="方正仿宋_GBK" w:cs="Times New Roman"/>
          <w:sz w:val="32"/>
          <w:szCs w:val="32"/>
        </w:rPr>
        <w:t>景区认定的文旅企业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经行业部门审核确定，联审小组复核后给予一次性支持</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国家</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A级</w:t>
      </w:r>
      <w:r>
        <w:rPr>
          <w:rFonts w:hint="eastAsia" w:ascii="Times New Roman" w:hAnsi="Times New Roman" w:eastAsia="方正仿宋_GBK" w:cs="Times New Roman"/>
          <w:sz w:val="32"/>
          <w:szCs w:val="32"/>
          <w:lang w:val="en-US" w:eastAsia="zh-CN"/>
        </w:rPr>
        <w:t>及以上</w:t>
      </w:r>
      <w:r>
        <w:rPr>
          <w:rFonts w:ascii="Times New Roman" w:hAnsi="Times New Roman" w:eastAsia="方正仿宋_GBK" w:cs="Times New Roman"/>
          <w:sz w:val="32"/>
          <w:szCs w:val="32"/>
        </w:rPr>
        <w:t>景区</w:t>
      </w:r>
      <w:r>
        <w:rPr>
          <w:rFonts w:hint="eastAsia" w:ascii="Times New Roman" w:hAnsi="Times New Roman" w:eastAsia="方正仿宋_GBK" w:cs="Times New Roman"/>
          <w:sz w:val="32"/>
          <w:szCs w:val="32"/>
          <w:lang w:val="en-US" w:eastAsia="zh-CN"/>
        </w:rPr>
        <w:t>加大投入，对年度投资在500万元以上的文旅产业</w:t>
      </w:r>
      <w:r>
        <w:rPr>
          <w:rFonts w:hint="eastAsia" w:ascii="Times New Roman" w:hAnsi="Times New Roman" w:eastAsia="方正仿宋_GBK" w:cs="Times New Roman"/>
          <w:sz w:val="32"/>
          <w:szCs w:val="32"/>
        </w:rPr>
        <w:t>，经行业部门审核确定，联审小组复核后予以一次性支持</w:t>
      </w:r>
      <w:r>
        <w:rPr>
          <w:rFonts w:ascii="Times New Roman" w:hAnsi="Times New Roman" w:eastAsia="方正仿宋_GBK" w:cs="Times New Roman"/>
          <w:sz w:val="32"/>
          <w:szCs w:val="32"/>
        </w:rPr>
        <w:t>。该项</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总金额不超过</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1</w:t>
      </w:r>
      <w:r>
        <w:rPr>
          <w:rFonts w:hint="eastAsia" w:ascii="Times New Roman" w:hAnsi="Times New Roman" w:eastAsia="方正仿宋_GBK" w:cs="Times New Roman"/>
          <w:b/>
          <w:bCs/>
          <w:sz w:val="32"/>
          <w:szCs w:val="32"/>
          <w:lang w:val="en-US" w:eastAsia="zh-CN"/>
        </w:rPr>
        <w:t>6</w:t>
      </w:r>
      <w:r>
        <w:rPr>
          <w:rFonts w:hint="eastAsia" w:ascii="Times New Roman" w:hAnsi="Times New Roman" w:eastAsia="方正仿宋_GBK" w:cs="Times New Roman"/>
          <w:b/>
          <w:bCs/>
          <w:sz w:val="32"/>
          <w:szCs w:val="32"/>
        </w:rPr>
        <w:t>.</w:t>
      </w:r>
      <w:r>
        <w:rPr>
          <w:rFonts w:ascii="Times New Roman" w:hAnsi="Times New Roman" w:eastAsia="方正仿宋_GBK" w:cs="Times New Roman"/>
          <w:b/>
          <w:bCs/>
          <w:sz w:val="32"/>
          <w:szCs w:val="32"/>
        </w:rPr>
        <w:t>支持酒店住宿业高质量发展。</w:t>
      </w:r>
      <w:r>
        <w:rPr>
          <w:rFonts w:hint="eastAsia" w:ascii="Times New Roman" w:hAnsi="Times New Roman" w:eastAsia="方正仿宋_GBK" w:cs="Times New Roman"/>
          <w:sz w:val="32"/>
          <w:szCs w:val="32"/>
        </w:rPr>
        <w:t>对</w:t>
      </w:r>
      <w:r>
        <w:rPr>
          <w:rFonts w:ascii="Times New Roman" w:hAnsi="Times New Roman" w:eastAsia="方正仿宋_GBK" w:cs="Times New Roman"/>
          <w:sz w:val="32"/>
          <w:szCs w:val="32"/>
        </w:rPr>
        <w:t>酒店住宿业，投资总额</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2000万元以上，</w:t>
      </w:r>
      <w:r>
        <w:rPr>
          <w:rFonts w:hint="eastAsia" w:ascii="Times New Roman" w:hAnsi="Times New Roman" w:eastAsia="方正仿宋_GBK" w:cs="Times New Roman"/>
          <w:sz w:val="32"/>
          <w:szCs w:val="32"/>
        </w:rPr>
        <w:t>且</w:t>
      </w:r>
      <w:r>
        <w:rPr>
          <w:rFonts w:ascii="Times New Roman" w:hAnsi="Times New Roman" w:eastAsia="方正仿宋_GBK" w:cs="Times New Roman"/>
          <w:sz w:val="32"/>
          <w:szCs w:val="32"/>
        </w:rPr>
        <w:t>积极升规纳统</w:t>
      </w:r>
      <w:r>
        <w:rPr>
          <w:rFonts w:hint="eastAsia" w:ascii="Times New Roman" w:hAnsi="Times New Roman" w:eastAsia="方正仿宋_GBK" w:cs="Times New Roman"/>
          <w:sz w:val="32"/>
          <w:szCs w:val="32"/>
        </w:rPr>
        <w:t>的企业，</w:t>
      </w:r>
      <w:r>
        <w:rPr>
          <w:rFonts w:ascii="Times New Roman" w:hAnsi="Times New Roman" w:eastAsia="方正仿宋_GBK" w:cs="Times New Roman"/>
          <w:sz w:val="32"/>
          <w:szCs w:val="32"/>
        </w:rPr>
        <w:t>经行业部门审核确定</w:t>
      </w:r>
      <w:r>
        <w:rPr>
          <w:rFonts w:hint="eastAsia" w:ascii="Times New Roman" w:hAnsi="Times New Roman" w:eastAsia="方正仿宋_GBK" w:cs="Times New Roman"/>
          <w:sz w:val="32"/>
          <w:szCs w:val="32"/>
        </w:rPr>
        <w:t>，联审小组复核后予以一次性支持</w:t>
      </w:r>
      <w:r>
        <w:rPr>
          <w:rFonts w:ascii="Times New Roman" w:hAnsi="Times New Roman" w:eastAsia="方正仿宋_GBK" w:cs="Times New Roman"/>
          <w:sz w:val="32"/>
          <w:szCs w:val="32"/>
        </w:rPr>
        <w:t>。该项</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总金额不超过</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0万元。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1</w:t>
      </w:r>
      <w:r>
        <w:rPr>
          <w:rFonts w:hint="eastAsia" w:ascii="Times New Roman" w:hAnsi="Times New Roman" w:eastAsia="方正仿宋_GBK" w:cs="Times New Roman"/>
          <w:b/>
          <w:bCs/>
          <w:sz w:val="32"/>
          <w:szCs w:val="32"/>
          <w:lang w:val="en-US" w:eastAsia="zh-CN"/>
        </w:rPr>
        <w:t>7</w:t>
      </w:r>
      <w:r>
        <w:rPr>
          <w:rFonts w:hint="eastAsia" w:ascii="Times New Roman" w:hAnsi="Times New Roman" w:eastAsia="方正仿宋_GBK" w:cs="Times New Roman"/>
          <w:b/>
          <w:bCs/>
          <w:sz w:val="32"/>
          <w:szCs w:val="32"/>
        </w:rPr>
        <w:t>.</w:t>
      </w:r>
      <w:r>
        <w:rPr>
          <w:rFonts w:ascii="Times New Roman" w:hAnsi="Times New Roman" w:eastAsia="方正仿宋_GBK" w:cs="Times New Roman"/>
          <w:b/>
          <w:bCs/>
          <w:sz w:val="32"/>
          <w:szCs w:val="32"/>
        </w:rPr>
        <w:t>支持</w:t>
      </w:r>
      <w:r>
        <w:rPr>
          <w:rFonts w:hint="eastAsia" w:ascii="Times New Roman" w:hAnsi="Times New Roman" w:eastAsia="方正仿宋_GBK" w:cs="Times New Roman"/>
          <w:b/>
          <w:bCs/>
          <w:sz w:val="32"/>
          <w:szCs w:val="32"/>
        </w:rPr>
        <w:t>文旅</w:t>
      </w:r>
      <w:r>
        <w:rPr>
          <w:rFonts w:ascii="Times New Roman" w:hAnsi="Times New Roman" w:eastAsia="方正仿宋_GBK" w:cs="Times New Roman"/>
          <w:b/>
          <w:bCs/>
          <w:sz w:val="32"/>
          <w:szCs w:val="32"/>
        </w:rPr>
        <w:t>产品创作开发</w:t>
      </w:r>
      <w:r>
        <w:rPr>
          <w:rFonts w:hint="eastAsia" w:ascii="Times New Roman" w:hAnsi="Times New Roman" w:eastAsia="方正仿宋_GBK" w:cs="Times New Roman"/>
          <w:b/>
          <w:bCs/>
          <w:sz w:val="32"/>
          <w:szCs w:val="32"/>
        </w:rPr>
        <w:t>及产业发展。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Cambria Math" w:hAnsi="Cambria Math" w:eastAsia="方正仿宋_GBK" w:cs="Cambria Math"/>
          <w:sz w:val="32"/>
          <w:szCs w:val="32"/>
        </w:rPr>
        <w:t>①</w:t>
      </w:r>
      <w:r>
        <w:rPr>
          <w:rFonts w:ascii="Times New Roman" w:hAnsi="Times New Roman" w:eastAsia="方正仿宋_GBK" w:cs="Times New Roman"/>
          <w:sz w:val="32"/>
          <w:szCs w:val="32"/>
        </w:rPr>
        <w:t>对开展旅游业务且营业收入达到</w:t>
      </w:r>
      <w:r>
        <w:rPr>
          <w:rFonts w:hint="eastAsia" w:ascii="Times New Roman" w:hAnsi="Times New Roman" w:eastAsia="方正仿宋_GBK" w:cs="Times New Roman"/>
          <w:sz w:val="32"/>
          <w:szCs w:val="32"/>
        </w:rPr>
        <w:t>100</w:t>
      </w:r>
      <w:r>
        <w:rPr>
          <w:rFonts w:ascii="Times New Roman" w:hAnsi="Times New Roman" w:eastAsia="方正仿宋_GBK" w:cs="Times New Roman"/>
          <w:sz w:val="32"/>
          <w:szCs w:val="32"/>
        </w:rPr>
        <w:t>万元以上的企业，</w:t>
      </w:r>
      <w:r>
        <w:rPr>
          <w:rFonts w:hint="eastAsia" w:ascii="Times New Roman" w:hAnsi="Times New Roman" w:eastAsia="方正仿宋_GBK" w:cs="Times New Roman"/>
          <w:sz w:val="32"/>
          <w:szCs w:val="32"/>
        </w:rPr>
        <w:t>经行业部门审核确定，联审小组复核后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按照认定</w:t>
      </w:r>
      <w:r>
        <w:rPr>
          <w:rFonts w:hint="eastAsia" w:ascii="Times New Roman" w:hAnsi="Times New Roman" w:eastAsia="方正仿宋_GBK" w:cs="Times New Roman"/>
          <w:sz w:val="32"/>
          <w:szCs w:val="32"/>
          <w:lang w:val="en-US" w:eastAsia="zh-CN"/>
        </w:rPr>
        <w:t>营业额</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%给予</w:t>
      </w:r>
      <w:r>
        <w:rPr>
          <w:rFonts w:hint="eastAsia" w:ascii="Times New Roman" w:hAnsi="Times New Roman" w:eastAsia="方正仿宋_GBK" w:cs="Times New Roman"/>
          <w:sz w:val="32"/>
          <w:szCs w:val="32"/>
        </w:rPr>
        <w:t>支持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每个企业支持金额不超过5万元，</w:t>
      </w:r>
      <w:r>
        <w:rPr>
          <w:rFonts w:ascii="Times New Roman" w:hAnsi="Times New Roman" w:eastAsia="方正仿宋_GBK" w:cs="Times New Roman"/>
          <w:sz w:val="32"/>
          <w:szCs w:val="32"/>
        </w:rPr>
        <w:t>该项</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总金额不超过</w:t>
      </w:r>
      <w:r>
        <w:rPr>
          <w:rFonts w:hint="eastAsia"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Cambria Math" w:hAnsi="Cambria Math" w:eastAsia="方正仿宋_GBK" w:cs="Cambria Math"/>
          <w:sz w:val="32"/>
          <w:szCs w:val="32"/>
        </w:rPr>
        <w:t>②</w:t>
      </w:r>
      <w:r>
        <w:rPr>
          <w:rFonts w:ascii="Times New Roman" w:hAnsi="Times New Roman" w:eastAsia="方正仿宋_GBK" w:cs="Times New Roman"/>
          <w:sz w:val="32"/>
          <w:szCs w:val="32"/>
        </w:rPr>
        <w:t>对文化旅游企业，</w:t>
      </w:r>
      <w:r>
        <w:rPr>
          <w:rFonts w:hint="eastAsia" w:ascii="Times New Roman" w:hAnsi="Times New Roman" w:eastAsia="方正仿宋_GBK" w:cs="Times New Roman"/>
          <w:sz w:val="32"/>
          <w:szCs w:val="32"/>
        </w:rPr>
        <w:t>在旅游商品开发中成功融入城市形象IP元素，</w:t>
      </w:r>
      <w:r>
        <w:rPr>
          <w:rFonts w:ascii="Times New Roman" w:hAnsi="Times New Roman" w:eastAsia="方正仿宋_GBK" w:cs="Times New Roman"/>
          <w:sz w:val="32"/>
          <w:szCs w:val="32"/>
        </w:rPr>
        <w:t>年度新创作开发精品文化旅游产品，按该产品销售额的10%给予</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，最高不超过20万元(</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金额低于1万元不予</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③</w:t>
      </w:r>
      <w:r>
        <w:rPr>
          <w:rFonts w:ascii="Times New Roman" w:hAnsi="Times New Roman" w:eastAsia="方正仿宋_GBK" w:cs="Times New Roman"/>
          <w:sz w:val="32"/>
          <w:szCs w:val="32"/>
        </w:rPr>
        <w:t>鼓励开展优秀作品创作，对获得自治区级</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以上评比、比赛(由宣传文化旅游等业务主管部门或者其管理的正规社团组织的)奖项的(不含普发性奖项)</w:t>
      </w:r>
      <w:r>
        <w:rPr>
          <w:rFonts w:hint="eastAsia" w:ascii="Times New Roman" w:hAnsi="Times New Roman" w:eastAsia="方正仿宋_GBK" w:cs="Times New Roman"/>
          <w:sz w:val="32"/>
          <w:szCs w:val="32"/>
        </w:rPr>
        <w:t>企事业单位</w:t>
      </w:r>
      <w:r>
        <w:rPr>
          <w:rFonts w:ascii="Times New Roman" w:hAnsi="Times New Roman" w:eastAsia="方正仿宋_GBK" w:cs="Times New Roman"/>
          <w:sz w:val="32"/>
          <w:szCs w:val="32"/>
        </w:rPr>
        <w:t>,再额外给予自治区级5万元、国家级10万元一次性</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(同一作品获不同等级奖项不重复享受)。该项</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总金额不超过</w:t>
      </w:r>
      <w:r>
        <w:rPr>
          <w:rFonts w:hint="eastAsia" w:ascii="Times New Roman" w:hAnsi="Times New Roman" w:eastAsia="方正仿宋_GBK" w:cs="Times New Roman"/>
          <w:sz w:val="32"/>
          <w:szCs w:val="32"/>
        </w:rPr>
        <w:t>30</w:t>
      </w:r>
      <w:r>
        <w:rPr>
          <w:rFonts w:ascii="Times New Roman" w:hAnsi="Times New Roman" w:eastAsia="方正仿宋_GBK" w:cs="Times New Roman"/>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1</w:t>
      </w:r>
      <w:r>
        <w:rPr>
          <w:rFonts w:hint="eastAsia" w:ascii="Times New Roman" w:hAnsi="Times New Roman" w:eastAsia="方正仿宋_GBK" w:cs="Times New Roman"/>
          <w:b/>
          <w:bCs/>
          <w:sz w:val="32"/>
          <w:szCs w:val="32"/>
          <w:lang w:val="en-US" w:eastAsia="zh-CN"/>
        </w:rPr>
        <w:t>8</w:t>
      </w:r>
      <w:r>
        <w:rPr>
          <w:rFonts w:hint="eastAsia" w:ascii="Times New Roman" w:hAnsi="Times New Roman" w:eastAsia="方正仿宋_GBK" w:cs="Times New Roman"/>
          <w:b/>
          <w:bCs/>
          <w:sz w:val="32"/>
          <w:szCs w:val="32"/>
        </w:rPr>
        <w:t>.</w:t>
      </w:r>
      <w:r>
        <w:rPr>
          <w:rFonts w:ascii="Times New Roman" w:hAnsi="Times New Roman" w:eastAsia="方正仿宋_GBK" w:cs="Times New Roman"/>
          <w:b/>
          <w:bCs/>
          <w:sz w:val="32"/>
          <w:szCs w:val="32"/>
        </w:rPr>
        <w:t>支持举办大型群众性文化旅游节</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此项每年均予以支持</w:t>
      </w:r>
      <w:r>
        <w:rPr>
          <w:rFonts w:hint="eastAsia" w:ascii="Times New Roman" w:hAnsi="Times New Roman" w:eastAsia="方正仿宋_GBK" w:cs="Times New Roman"/>
          <w:b/>
          <w:bCs/>
          <w:sz w:val="32"/>
          <w:szCs w:val="32"/>
          <w:lang w:eastAsia="zh-CN"/>
        </w:rPr>
        <w:t>）</w:t>
      </w:r>
      <w:r>
        <w:rPr>
          <w:rFonts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重点支持承办大型群众性文化旅游节，以促进旅游市场发展，带动群众增收致富。</w:t>
      </w:r>
      <w:r>
        <w:rPr>
          <w:rFonts w:ascii="Times New Roman" w:hAnsi="Times New Roman" w:eastAsia="方正仿宋_GBK" w:cs="Times New Roman"/>
          <w:sz w:val="32"/>
          <w:szCs w:val="32"/>
        </w:rPr>
        <w:t>按实际发生费用，其中夏季西极霞光</w:t>
      </w:r>
      <w:r>
        <w:rPr>
          <w:rFonts w:hint="eastAsia" w:ascii="Times New Roman" w:hAnsi="Times New Roman" w:eastAsia="方正仿宋_GBK" w:cs="Times New Roman"/>
          <w:sz w:val="32"/>
          <w:szCs w:val="32"/>
        </w:rPr>
        <w:t>旅游季</w:t>
      </w:r>
      <w:r>
        <w:rPr>
          <w:rFonts w:ascii="Times New Roman" w:hAnsi="Times New Roman" w:eastAsia="方正仿宋_GBK" w:cs="Times New Roman"/>
          <w:sz w:val="32"/>
          <w:szCs w:val="32"/>
        </w:rPr>
        <w:t>、玛纳斯</w:t>
      </w:r>
      <w:r>
        <w:rPr>
          <w:rFonts w:hint="eastAsia" w:ascii="Times New Roman" w:hAnsi="Times New Roman" w:eastAsia="方正仿宋_GBK" w:cs="Times New Roman"/>
          <w:sz w:val="32"/>
          <w:szCs w:val="32"/>
        </w:rPr>
        <w:t>文化旅游节</w:t>
      </w:r>
      <w:r>
        <w:rPr>
          <w:rFonts w:ascii="Times New Roman" w:hAnsi="Times New Roman" w:eastAsia="方正仿宋_GBK" w:cs="Times New Roman"/>
          <w:sz w:val="32"/>
          <w:szCs w:val="32"/>
        </w:rPr>
        <w:t>各最高不超过</w:t>
      </w:r>
      <w:r>
        <w:rPr>
          <w:rFonts w:hint="eastAsia" w:ascii="Times New Roman" w:hAnsi="Times New Roman" w:eastAsia="方正仿宋_GBK" w:cs="Times New Roman"/>
          <w:sz w:val="32"/>
          <w:szCs w:val="32"/>
        </w:rPr>
        <w:t>30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给予支持</w:t>
      </w:r>
      <w:r>
        <w:rPr>
          <w:rFonts w:ascii="Times New Roman" w:hAnsi="Times New Roman" w:eastAsia="方正仿宋_GBK" w:cs="Times New Roman"/>
          <w:sz w:val="32"/>
          <w:szCs w:val="32"/>
        </w:rPr>
        <w:t>，冬季冰雪文化旅游节支持最高不超过</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万元，其它节庆活动按实际情况</w:t>
      </w:r>
      <w:r>
        <w:rPr>
          <w:rFonts w:hint="eastAsia" w:ascii="Times New Roman" w:hAnsi="Times New Roman" w:eastAsia="方正仿宋_GBK" w:cs="Times New Roman"/>
          <w:sz w:val="32"/>
          <w:szCs w:val="32"/>
        </w:rPr>
        <w:t>，经联审小组评审后予以支持</w:t>
      </w:r>
      <w:r>
        <w:rPr>
          <w:rFonts w:ascii="Times New Roman" w:hAnsi="Times New Roman" w:eastAsia="方正仿宋_GBK" w:cs="Times New Roman"/>
          <w:sz w:val="32"/>
          <w:szCs w:val="32"/>
        </w:rPr>
        <w:t>。该项奖补总金额不超过</w:t>
      </w:r>
      <w:r>
        <w:rPr>
          <w:rFonts w:hint="eastAsia" w:ascii="Times New Roman" w:hAnsi="Times New Roman" w:eastAsia="方正仿宋_GBK" w:cs="Times New Roman"/>
          <w:sz w:val="32"/>
          <w:szCs w:val="32"/>
        </w:rPr>
        <w:t>100</w:t>
      </w:r>
      <w:r>
        <w:rPr>
          <w:rFonts w:ascii="Times New Roman" w:hAnsi="Times New Roman" w:eastAsia="方正仿宋_GBK" w:cs="Times New Roman"/>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1</w:t>
      </w:r>
      <w:r>
        <w:rPr>
          <w:rFonts w:hint="eastAsia" w:ascii="Times New Roman" w:hAnsi="Times New Roman" w:eastAsia="方正仿宋_GBK" w:cs="Times New Roman"/>
          <w:b/>
          <w:bCs/>
          <w:sz w:val="32"/>
          <w:szCs w:val="32"/>
          <w:lang w:val="en-US" w:eastAsia="zh-CN"/>
        </w:rPr>
        <w:t>9</w:t>
      </w:r>
      <w:r>
        <w:rPr>
          <w:rFonts w:hint="eastAsia" w:ascii="Times New Roman" w:hAnsi="Times New Roman" w:eastAsia="方正仿宋_GBK" w:cs="Times New Roman"/>
          <w:b/>
          <w:bCs/>
          <w:sz w:val="32"/>
          <w:szCs w:val="32"/>
        </w:rPr>
        <w:t>.</w:t>
      </w:r>
      <w:r>
        <w:rPr>
          <w:rFonts w:ascii="Times New Roman" w:hAnsi="Times New Roman" w:eastAsia="方正仿宋_GBK" w:cs="Times New Roman"/>
          <w:b/>
          <w:bCs/>
          <w:sz w:val="32"/>
          <w:szCs w:val="32"/>
        </w:rPr>
        <w:t>支持举办有品牌特色的体育赛事和民族传统体育竞技赛事活动</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此项每年均予以支持</w:t>
      </w:r>
      <w:r>
        <w:rPr>
          <w:rFonts w:hint="eastAsia" w:ascii="Times New Roman" w:hAnsi="Times New Roman" w:eastAsia="方正仿宋_GBK" w:cs="Times New Roman"/>
          <w:b/>
          <w:bCs/>
          <w:sz w:val="32"/>
          <w:szCs w:val="32"/>
          <w:lang w:eastAsia="zh-CN"/>
        </w:rPr>
        <w:t>）</w:t>
      </w:r>
      <w:r>
        <w:rPr>
          <w:rFonts w:ascii="Times New Roman" w:hAnsi="Times New Roman" w:eastAsia="方正仿宋_GBK" w:cs="Times New Roman"/>
          <w:b/>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Cambria Math" w:hAnsi="Cambria Math" w:eastAsia="方正仿宋_GBK" w:cs="Cambria Math"/>
          <w:sz w:val="32"/>
          <w:szCs w:val="32"/>
        </w:rPr>
        <w:t>①</w:t>
      </w:r>
      <w:r>
        <w:rPr>
          <w:rFonts w:ascii="Times New Roman" w:hAnsi="Times New Roman" w:eastAsia="方正仿宋_GBK" w:cs="Times New Roman"/>
          <w:sz w:val="32"/>
          <w:szCs w:val="32"/>
        </w:rPr>
        <w:t>重点支持“西BA”篮球赛事，</w:t>
      </w:r>
      <w:r>
        <w:rPr>
          <w:rFonts w:hint="eastAsia" w:ascii="Times New Roman" w:hAnsi="Times New Roman" w:eastAsia="方正仿宋_GBK" w:cs="Times New Roman"/>
          <w:sz w:val="32"/>
          <w:szCs w:val="32"/>
        </w:rPr>
        <w:t>经行业部门审核确定，联审小组复核后予以一次性支持，</w:t>
      </w:r>
      <w:r>
        <w:rPr>
          <w:rFonts w:ascii="Times New Roman" w:hAnsi="Times New Roman" w:eastAsia="方正仿宋_GBK" w:cs="Times New Roman"/>
          <w:sz w:val="32"/>
          <w:szCs w:val="32"/>
        </w:rPr>
        <w:t>该项</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总金额不超过</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Cambria Math" w:hAnsi="Cambria Math" w:eastAsia="方正仿宋_GBK" w:cs="Cambria Math"/>
          <w:sz w:val="32"/>
          <w:szCs w:val="32"/>
        </w:rPr>
        <w:t>②</w:t>
      </w:r>
      <w:r>
        <w:rPr>
          <w:rFonts w:ascii="Times New Roman" w:hAnsi="Times New Roman" w:eastAsia="方正仿宋_GBK" w:cs="Times New Roman"/>
          <w:sz w:val="32"/>
          <w:szCs w:val="32"/>
        </w:rPr>
        <w:t>支持民族传统体育竞技赛事活动，</w:t>
      </w:r>
      <w:r>
        <w:rPr>
          <w:rFonts w:hint="eastAsia" w:ascii="Times New Roman" w:hAnsi="Times New Roman" w:eastAsia="方正仿宋_GBK" w:cs="Times New Roman"/>
          <w:sz w:val="32"/>
          <w:szCs w:val="32"/>
        </w:rPr>
        <w:t>经行业部门审核确定，联审小组复核后予以一次性支持，</w:t>
      </w:r>
      <w:r>
        <w:rPr>
          <w:rFonts w:ascii="Times New Roman" w:hAnsi="Times New Roman" w:eastAsia="方正仿宋_GBK" w:cs="Times New Roman"/>
          <w:sz w:val="32"/>
          <w:szCs w:val="32"/>
        </w:rPr>
        <w:t>该项</w:t>
      </w:r>
      <w:r>
        <w:rPr>
          <w:rFonts w:hint="eastAsia" w:ascii="Times New Roman" w:hAnsi="Times New Roman" w:eastAsia="方正仿宋_GBK" w:cs="Times New Roman"/>
          <w:sz w:val="32"/>
          <w:szCs w:val="32"/>
          <w:lang w:val="en-US" w:eastAsia="zh-CN"/>
        </w:rPr>
        <w:t>支持</w:t>
      </w:r>
      <w:r>
        <w:rPr>
          <w:rFonts w:ascii="Times New Roman" w:hAnsi="Times New Roman" w:eastAsia="方正仿宋_GBK" w:cs="Times New Roman"/>
          <w:sz w:val="32"/>
          <w:szCs w:val="32"/>
        </w:rPr>
        <w:t>总金额不超过</w:t>
      </w:r>
      <w:r>
        <w:rPr>
          <w:rFonts w:hint="eastAsia" w:ascii="Times New Roman" w:hAnsi="Times New Roman" w:eastAsia="方正仿宋_GBK" w:cs="Times New Roman"/>
          <w:sz w:val="32"/>
          <w:szCs w:val="32"/>
          <w:lang w:val="en-US" w:eastAsia="zh-CN"/>
        </w:rPr>
        <w:t>50</w:t>
      </w:r>
      <w:r>
        <w:rPr>
          <w:rFonts w:ascii="Times New Roman" w:hAnsi="Times New Roman" w:eastAsia="方正仿宋_GBK" w:cs="Times New Roman"/>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20</w:t>
      </w:r>
      <w:r>
        <w:rPr>
          <w:rFonts w:hint="eastAsia" w:ascii="Times New Roman" w:hAnsi="Times New Roman" w:eastAsia="方正仿宋_GBK" w:cs="Times New Roman"/>
          <w:b/>
          <w:bCs/>
          <w:sz w:val="32"/>
          <w:szCs w:val="32"/>
        </w:rPr>
        <w:t>.精心开展乌恰全域旅游规划工作，涵盖乌恰县城市形象IP塑造相关产业奖补事宜。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Cambria Math" w:hAnsi="Cambria Math" w:eastAsia="方正仿宋_GBK" w:cs="Cambria Math"/>
          <w:sz w:val="32"/>
          <w:szCs w:val="32"/>
        </w:rPr>
        <w:t>①</w:t>
      </w:r>
      <w:r>
        <w:rPr>
          <w:rFonts w:hint="eastAsia" w:ascii="Times New Roman" w:hAnsi="Times New Roman" w:eastAsia="方正仿宋_GBK" w:cs="Times New Roman"/>
          <w:sz w:val="32"/>
          <w:szCs w:val="32"/>
        </w:rPr>
        <w:t>对开展旅游线路规划工作，对乌恰县境内外旅游市场需求和旅游资源分布进行深入调研分析，对乌恰县旅游资源全面调研评估、规划方案设计与优化等工作，并将最终规划成果成集，应用于本县文旅发展实践。经行业部门审核确定，联审小组复核后，给予不超过20万元的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Cambria Math" w:hAnsi="Cambria Math" w:eastAsia="方正仿宋_GBK" w:cs="Cambria Math"/>
          <w:sz w:val="32"/>
          <w:szCs w:val="32"/>
        </w:rPr>
        <w:t>②</w:t>
      </w:r>
      <w:r>
        <w:rPr>
          <w:rFonts w:hint="eastAsia" w:ascii="Times New Roman" w:hAnsi="Times New Roman" w:eastAsia="方正仿宋_GBK" w:cs="Times New Roman"/>
          <w:sz w:val="32"/>
          <w:szCs w:val="32"/>
        </w:rPr>
        <w:t>对开展乌恰特色文化元素挖掘、IP形象概念设计打造具有高度辨识度和吸引力的城市旅游形象标识项目，经行业部门审核确定，联审小组复核后，</w:t>
      </w:r>
      <w:r>
        <w:rPr>
          <w:rFonts w:ascii="Times New Roman" w:hAnsi="Times New Roman" w:eastAsia="方正仿宋_GBK" w:cs="Times New Roman"/>
          <w:sz w:val="32"/>
          <w:szCs w:val="32"/>
        </w:rPr>
        <w:t>给予</w:t>
      </w:r>
      <w:r>
        <w:rPr>
          <w:rFonts w:hint="eastAsia" w:ascii="Times New Roman" w:hAnsi="Times New Roman" w:eastAsia="方正仿宋_GBK" w:cs="Times New Roman"/>
          <w:sz w:val="32"/>
          <w:szCs w:val="32"/>
        </w:rPr>
        <w:t>不超过10万元的支持。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21</w:t>
      </w:r>
      <w:r>
        <w:rPr>
          <w:rFonts w:hint="eastAsia" w:ascii="Times New Roman" w:hAnsi="Times New Roman" w:eastAsia="方正仿宋_GBK" w:cs="Times New Roman"/>
          <w:b/>
          <w:bCs/>
          <w:sz w:val="32"/>
          <w:szCs w:val="32"/>
        </w:rPr>
        <w:t>.大力扶持乌恰县旅游产业进步，推动产学研基地建设与打造。</w:t>
      </w:r>
      <w:r>
        <w:rPr>
          <w:rFonts w:hint="eastAsia" w:ascii="Times New Roman" w:hAnsi="Times New Roman" w:eastAsia="方正仿宋_GBK" w:cs="Times New Roman"/>
          <w:sz w:val="32"/>
          <w:szCs w:val="32"/>
        </w:rPr>
        <w:t>对积极整合各方资源，促进高校、科研机构与企业携手合作，在乌恰构建旅游产业产学研基地，为高校、科研机构和企业在旅游人才培养、科研创新和技术应用实践等方面提供良好的基础条件保障的企事业单位，经行业部门审核确定，联审小组复核后，</w:t>
      </w:r>
      <w:r>
        <w:rPr>
          <w:rFonts w:ascii="Times New Roman" w:hAnsi="Times New Roman" w:eastAsia="方正仿宋_GBK" w:cs="Times New Roman"/>
          <w:sz w:val="32"/>
          <w:szCs w:val="32"/>
        </w:rPr>
        <w:t>给予</w:t>
      </w:r>
      <w:r>
        <w:rPr>
          <w:rFonts w:hint="eastAsia" w:ascii="Times New Roman" w:hAnsi="Times New Roman" w:eastAsia="方正仿宋_GBK" w:cs="Times New Roman"/>
          <w:sz w:val="32"/>
          <w:szCs w:val="32"/>
        </w:rPr>
        <w:t>不超过20万元的支持。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22</w:t>
      </w:r>
      <w:r>
        <w:rPr>
          <w:rFonts w:hint="eastAsia" w:ascii="Times New Roman" w:hAnsi="Times New Roman" w:eastAsia="方正仿宋_GBK" w:cs="Times New Roman"/>
          <w:b/>
          <w:bCs/>
          <w:sz w:val="32"/>
          <w:szCs w:val="32"/>
        </w:rPr>
        <w:t>.协会注册运营支持。</w:t>
      </w:r>
      <w:r>
        <w:rPr>
          <w:rFonts w:hint="eastAsia" w:ascii="Times New Roman" w:hAnsi="Times New Roman" w:eastAsia="方正仿宋_GBK" w:cs="Times New Roman"/>
          <w:sz w:val="32"/>
          <w:szCs w:val="32"/>
        </w:rPr>
        <w:t>大力鼓励和扶持足协、篮协、排协、旅游协会、餐饮协会等各类协会的注册及运营工作。对在乌恰县组织成立且在资源整合、活动组织、行业联动等方面表现卓越，协助文旅部门成功举办各类大型文体旅活动过程中发挥显著推动作用、展现突出贡献的协会，给予不超过1万元的一次性</w:t>
      </w:r>
      <w:r>
        <w:rPr>
          <w:rFonts w:hint="eastAsia" w:ascii="Times New Roman" w:hAnsi="Times New Roman" w:eastAsia="方正仿宋_GBK" w:cs="Times New Roman"/>
          <w:sz w:val="32"/>
          <w:szCs w:val="32"/>
          <w:lang w:val="en-US" w:eastAsia="zh-CN"/>
        </w:rPr>
        <w:t>支持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该项奖补</w:t>
      </w:r>
      <w:r>
        <w:rPr>
          <w:rFonts w:hint="eastAsia" w:ascii="Times New Roman" w:hAnsi="Times New Roman" w:eastAsia="方正仿宋_GBK" w:cs="Times New Roman"/>
          <w:sz w:val="32"/>
          <w:szCs w:val="32"/>
        </w:rPr>
        <w:t>总</w:t>
      </w:r>
      <w:r>
        <w:rPr>
          <w:rFonts w:ascii="Times New Roman" w:hAnsi="Times New Roman" w:eastAsia="方正仿宋_GBK" w:cs="Times New Roman"/>
          <w:sz w:val="32"/>
          <w:szCs w:val="32"/>
        </w:rPr>
        <w:t>金额不超过</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23.</w:t>
      </w:r>
      <w:r>
        <w:rPr>
          <w:rFonts w:hint="eastAsia" w:ascii="Times New Roman" w:hAnsi="Times New Roman" w:eastAsia="方正仿宋_GBK" w:cs="Times New Roman"/>
          <w:b/>
          <w:bCs/>
          <w:sz w:val="32"/>
          <w:szCs w:val="32"/>
        </w:rPr>
        <w:t>获得国家、自治区级的体育奖励，</w:t>
      </w:r>
      <w:r>
        <w:rPr>
          <w:rFonts w:hint="eastAsia" w:ascii="Times New Roman" w:hAnsi="Times New Roman" w:eastAsia="方正仿宋_GBK" w:cs="Times New Roman"/>
          <w:b/>
          <w:bCs/>
          <w:sz w:val="32"/>
          <w:szCs w:val="32"/>
          <w:lang w:val="en-US" w:eastAsia="zh-CN"/>
        </w:rPr>
        <w:t>予以支持。</w:t>
      </w:r>
      <w:r>
        <w:rPr>
          <w:rFonts w:hint="eastAsia" w:ascii="Times New Roman" w:hAnsi="Times New Roman" w:eastAsia="方正仿宋_GBK" w:cs="Times New Roman"/>
          <w:sz w:val="32"/>
          <w:szCs w:val="32"/>
          <w:lang w:val="en-US" w:eastAsia="zh-CN"/>
        </w:rPr>
        <w:t>对</w:t>
      </w:r>
      <w:r>
        <w:rPr>
          <w:rFonts w:hint="eastAsia" w:ascii="Times New Roman" w:hAnsi="Times New Roman" w:eastAsia="方正仿宋_GBK" w:cs="Times New Roman"/>
          <w:sz w:val="32"/>
          <w:szCs w:val="32"/>
        </w:rPr>
        <w:t>获得国家、自治区级体育奖励</w:t>
      </w:r>
      <w:r>
        <w:rPr>
          <w:rFonts w:hint="eastAsia" w:ascii="Times New Roman" w:hAnsi="Times New Roman" w:eastAsia="方正仿宋_GBK" w:cs="Times New Roman"/>
          <w:sz w:val="32"/>
          <w:szCs w:val="32"/>
          <w:lang w:val="en-US" w:eastAsia="zh-CN"/>
        </w:rPr>
        <w:t>的团体或个人，</w:t>
      </w:r>
      <w:r>
        <w:rPr>
          <w:rFonts w:hint="eastAsia" w:ascii="Times New Roman" w:hAnsi="Times New Roman" w:eastAsia="方正仿宋_GBK" w:cs="Times New Roman"/>
          <w:sz w:val="32"/>
          <w:szCs w:val="32"/>
        </w:rPr>
        <w:t>经行业部门审核确定，联审小组复核后，分别给予2万元、1万元的一次性奖励，该项奖补金额不超过10万元。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(五)其他相关支持。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24</w:t>
      </w:r>
      <w:r>
        <w:rPr>
          <w:rFonts w:hint="eastAsia" w:ascii="Times New Roman" w:hAnsi="Times New Roman" w:eastAsia="方正仿宋_GBK" w:cs="Times New Roman"/>
          <w:sz w:val="32"/>
          <w:szCs w:val="32"/>
        </w:rPr>
        <w:t>.对乌恰县支柱性产业，重点支持绿色矿业及加工产业、新能源产业、现代物流业、进口资源落地加工和出口导向型制造业、高原特色农业、文化和旅游业、战略新兴产业，具有重大贡献的企业、合作社和项目；对乌恰县乡村小商品经济发展具有较大的带动作用的企业、合作社和项目；</w:t>
      </w:r>
      <w:r>
        <w:rPr>
          <w:rFonts w:ascii="Times New Roman" w:hAnsi="Times New Roman" w:eastAsia="方正仿宋_GBK" w:cs="Times New Roman"/>
          <w:sz w:val="32"/>
          <w:szCs w:val="32"/>
        </w:rPr>
        <w:t>以及对投资超过1亿元的招商引资重</w:t>
      </w:r>
      <w:r>
        <w:rPr>
          <w:rFonts w:hint="eastAsia" w:ascii="Times New Roman" w:hAnsi="Times New Roman" w:eastAsia="方正仿宋_GBK" w:cs="Times New Roman"/>
          <w:sz w:val="32"/>
          <w:szCs w:val="32"/>
          <w:lang w:val="en-US" w:eastAsia="zh-CN"/>
        </w:rPr>
        <w:t>大</w:t>
      </w:r>
      <w:r>
        <w:rPr>
          <w:rFonts w:ascii="Times New Roman" w:hAnsi="Times New Roman" w:eastAsia="方正仿宋_GBK" w:cs="Times New Roman"/>
          <w:sz w:val="32"/>
          <w:szCs w:val="32"/>
        </w:rPr>
        <w:t>项目。</w:t>
      </w:r>
      <w:r>
        <w:rPr>
          <w:rFonts w:hint="eastAsia" w:ascii="Times New Roman" w:hAnsi="Times New Roman" w:eastAsia="方正仿宋_GBK" w:cs="Times New Roman"/>
          <w:sz w:val="32"/>
          <w:szCs w:val="32"/>
        </w:rPr>
        <w:t>可根据具体情况，经乌恰县联审小组按照“一事一议”的原则审核确定后，报县人民政府批准后实施。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五、资金申报、审核及拨付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 w:cs="楷体"/>
          <w:b/>
          <w:bCs/>
          <w:color w:val="000000" w:themeColor="text1"/>
          <w:sz w:val="32"/>
          <w:szCs w:val="32"/>
          <w14:textFill>
            <w14:solidFill>
              <w14:schemeClr w14:val="tx1"/>
            </w14:solidFill>
          </w14:textFill>
        </w:rPr>
      </w:pPr>
      <w:r>
        <w:rPr>
          <w:rFonts w:hint="eastAsia" w:ascii="Times New Roman" w:hAnsi="Times New Roman" w:eastAsia="楷体" w:cs="楷体"/>
          <w:b/>
          <w:bCs/>
          <w:color w:val="000000" w:themeColor="text1"/>
          <w:sz w:val="32"/>
          <w:szCs w:val="32"/>
          <w14:textFill>
            <w14:solidFill>
              <w14:schemeClr w14:val="tx1"/>
            </w14:solidFill>
          </w14:textFill>
        </w:rPr>
        <w:t>（一）申报企业应具备的基本条件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1.依法注册登记，具有独立法人资格;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2.信用状况良好;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3.业务经营正常、财务制度健全。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 w:cs="楷体"/>
          <w:b/>
          <w:bCs/>
          <w:color w:val="000000" w:themeColor="text1"/>
          <w:sz w:val="32"/>
          <w:szCs w:val="32"/>
          <w14:textFill>
            <w14:solidFill>
              <w14:schemeClr w14:val="tx1"/>
            </w14:solidFill>
          </w14:textFill>
        </w:rPr>
      </w:pPr>
      <w:r>
        <w:rPr>
          <w:rFonts w:hint="eastAsia" w:ascii="Times New Roman" w:hAnsi="Times New Roman" w:eastAsia="楷体" w:cs="楷体"/>
          <w:b/>
          <w:bCs/>
          <w:color w:val="000000" w:themeColor="text1"/>
          <w:sz w:val="32"/>
          <w:szCs w:val="32"/>
          <w14:textFill>
            <w14:solidFill>
              <w14:schemeClr w14:val="tx1"/>
            </w14:solidFill>
          </w14:textFill>
        </w:rPr>
        <w:t>（二）资金的申报和审核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1.县商务科技和工业信息化局每年度初发布资金申报指南，符合条件的企事业进行项目申报；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2.申请材料由县商务科技和工业信息化局聘请第三方审计公司进行审核，审核通过后由联审小组进行评审、现场核验；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3.对审核合格通过的项目，由商信局县商务科技和工业信息化局提交县人民政府审批；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4.县人民政府审批通过后，按程序办理资金拨付手续。</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微软雅黑" w:cs="微软雅黑"/>
          <w:b/>
          <w:bCs/>
          <w:sz w:val="32"/>
          <w:szCs w:val="32"/>
        </w:rPr>
      </w:pPr>
      <w:r>
        <w:rPr>
          <w:rFonts w:hint="eastAsia" w:ascii="Times New Roman" w:hAnsi="Times New Roman" w:eastAsia="楷体" w:cs="楷体"/>
          <w:b/>
          <w:bCs/>
          <w:color w:val="000000" w:themeColor="text1"/>
          <w:sz w:val="32"/>
          <w:szCs w:val="32"/>
          <w14:textFill>
            <w14:solidFill>
              <w14:schemeClr w14:val="tx1"/>
            </w14:solidFill>
          </w14:textFill>
        </w:rPr>
        <w:t>（三）申报材料</w:t>
      </w:r>
      <w:r>
        <w:rPr>
          <w:rFonts w:hint="eastAsia" w:ascii="Times New Roman" w:hAnsi="Times New Roman" w:eastAsia="仿宋_GB2312" w:cs="仿宋_GB2312"/>
          <w:b/>
          <w:bCs/>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1.申请报告；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2.《乌恰县产业引导资金项目申请表》；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3.企业营业执照或事业单位法人证、法人身份证、税务登记证、财务报表、资产负债表、基本存款账户信息；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4.销售合同（订单）、收入凭证等费用凭据及发票等；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5.工程类项目核准、备案批准文件、竣工验收报告和审计报告；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6.申报材料真实性承诺书；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7.其他要求提供的相关材料。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六、监督管理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（一）申报企业有下列行为之一的，审核小组将核减、收回或停止拨付资金。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1.提供虚假情况，骗取引导资金的；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2.擅自改变主要建设内容和建设标准，特别是引导资金重点扶持内容的；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3.无正当理由未及时建设或竣工完成的；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4.其他违反国家法律法规和本方案规定的。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引导资金实行专款专用，不得弄虚作假、挤占挪用或挪作他用，一旦发现将采取通报批评、停止并收回拨付资金、取消申报资格，三年内不得申报同类项目，并报送相关部门纳入企业征信黑名单；构成犯罪的，移交司法机关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（三）同一企业同一事项符合本办法多项奖补规定的，或者一个项目部分符合本办法多项奖补规定的，不重复奖补；同一项目只能享受一次奖补。</w:t>
      </w:r>
      <w:r>
        <w:rPr>
          <w:rFonts w:hint="eastAsia" w:ascii="Times New Roman" w:hAnsi="Times New Roman" w:eastAsia="方正仿宋_GBK" w:cs="Times New Roman"/>
          <w:sz w:val="32"/>
          <w:szCs w:val="32"/>
          <w:lang w:val="en-US" w:eastAsia="zh-CN"/>
        </w:rPr>
        <w:t>对铸牢中华民族共同体意识，开展交流、交往、交融活动的企业或项目可通过一事一议予以支持。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附件：1.乌恰县产业引导资金项目申请报告</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2.乌恰县产业引导资金项目申请表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ascii="Times New Roman" w:hAnsi="Times New Roman" w:eastAsia="仿宋_GB2312" w:cs="仿宋_GB2312"/>
          <w:sz w:val="32"/>
          <w:szCs w:val="32"/>
        </w:rPr>
      </w:pPr>
      <w:r>
        <w:rPr>
          <w:rFonts w:hint="eastAsia" w:ascii="Times New Roman" w:hAnsi="Times New Roman" w:eastAsia="方正仿宋_GBK" w:cs="Times New Roman"/>
          <w:sz w:val="32"/>
          <w:szCs w:val="32"/>
        </w:rPr>
        <w:t>3.申报资料真实性承诺</w:t>
      </w: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乌恰县</w:t>
      </w:r>
      <w:r>
        <w:rPr>
          <w:rFonts w:ascii="Times New Roman" w:hAnsi="Times New Roman" w:eastAsia="方正仿宋_GBK" w:cs="Times New Roman"/>
          <w:sz w:val="32"/>
          <w:szCs w:val="32"/>
        </w:rPr>
        <w:t>商务科技和工业信息化</w:t>
      </w:r>
      <w:r>
        <w:rPr>
          <w:rFonts w:hint="eastAsia" w:ascii="Times New Roman" w:hAnsi="Times New Roman" w:eastAsia="方正仿宋_GBK" w:cs="Times New Roman"/>
          <w:sz w:val="32"/>
          <w:szCs w:val="32"/>
        </w:rPr>
        <w:t xml:space="preserve">局                        </w:t>
      </w:r>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2025年</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 xml:space="preserve">日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w:t>
      </w: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_GB2312" w:cs="仿宋_GB2312"/>
          <w:sz w:val="32"/>
          <w:szCs w:val="32"/>
        </w:rPr>
      </w:pPr>
    </w:p>
    <w:p>
      <w:pPr>
        <w:spacing w:line="560" w:lineRule="exact"/>
        <w:rPr>
          <w:rFonts w:ascii="Times New Roman" w:hAnsi="Times New Roman" w:eastAsia="仿宋" w:cs="仿宋"/>
          <w:sz w:val="28"/>
          <w:szCs w:val="28"/>
        </w:rPr>
      </w:pPr>
      <w:r>
        <w:rPr>
          <w:rFonts w:hint="eastAsia" w:ascii="Times New Roman" w:hAnsi="Times New Roman" w:eastAsia="仿宋" w:cs="仿宋"/>
          <w:sz w:val="28"/>
          <w:szCs w:val="28"/>
        </w:rPr>
        <w:t>附件1：</w:t>
      </w:r>
    </w:p>
    <w:p>
      <w:pPr>
        <w:spacing w:line="560" w:lineRule="exact"/>
        <w:jc w:val="center"/>
        <w:rPr>
          <w:rFonts w:ascii="Times New Roman" w:hAnsi="Times New Roman"/>
          <w:b/>
          <w:bCs/>
          <w:sz w:val="40"/>
          <w:szCs w:val="40"/>
        </w:rPr>
      </w:pPr>
    </w:p>
    <w:p>
      <w:pPr>
        <w:spacing w:line="560" w:lineRule="exact"/>
        <w:jc w:val="center"/>
        <w:rPr>
          <w:rFonts w:ascii="Times New Roman" w:hAnsi="Times New Roman" w:eastAsia="微软雅黑" w:cs="微软雅黑"/>
          <w:sz w:val="44"/>
          <w:szCs w:val="44"/>
        </w:rPr>
      </w:pPr>
      <w:r>
        <w:rPr>
          <w:rFonts w:hint="eastAsia" w:ascii="Times New Roman" w:hAnsi="Times New Roman" w:eastAsia="方正小标宋简体" w:cs="方正小标宋简体"/>
          <w:sz w:val="44"/>
          <w:szCs w:val="44"/>
        </w:rPr>
        <w:t>乌恰县产业引导资金项目申请报告</w:t>
      </w:r>
    </w:p>
    <w:p>
      <w:pPr>
        <w:spacing w:line="560" w:lineRule="exact"/>
        <w:jc w:val="left"/>
        <w:rPr>
          <w:rFonts w:ascii="Times New Roman" w:hAnsi="Times New Roman" w:eastAsia="仿宋_GB2312" w:cs="仿宋_GB2312"/>
          <w:sz w:val="32"/>
          <w:szCs w:val="32"/>
        </w:rPr>
      </w:pP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一、企业或事业单位基本情况</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二、近三年纳税及诚信情况</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三、补助资金申请理由</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四、补助资金用途及预期效益</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XXX公司或单位名称（盖章）</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法人（或负责人）签字：</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年   月   日</w:t>
      </w: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r>
        <w:rPr>
          <w:rFonts w:hint="eastAsia" w:ascii="Times New Roman" w:hAnsi="Times New Roman" w:eastAsia="仿宋" w:cs="仿宋"/>
          <w:sz w:val="28"/>
          <w:szCs w:val="28"/>
        </w:rPr>
        <w:t>附件2：</w:t>
      </w:r>
    </w:p>
    <w:p>
      <w:pPr>
        <w:spacing w:line="560" w:lineRule="exact"/>
        <w:rPr>
          <w:rFonts w:ascii="Times New Roman" w:hAnsi="Times New Roman" w:eastAsia="仿宋" w:cs="仿宋"/>
          <w:sz w:val="28"/>
          <w:szCs w:val="28"/>
        </w:rPr>
      </w:pPr>
    </w:p>
    <w:p>
      <w:pPr>
        <w:spacing w:line="560" w:lineRule="exact"/>
        <w:jc w:val="center"/>
        <w:rPr>
          <w:rFonts w:ascii="Times New Roman" w:hAnsi="Times New Roman" w:eastAsia="微软雅黑" w:cs="微软雅黑"/>
          <w:sz w:val="40"/>
          <w:szCs w:val="40"/>
        </w:rPr>
      </w:pPr>
      <w:r>
        <w:rPr>
          <w:rFonts w:hint="eastAsia" w:ascii="Times New Roman" w:hAnsi="Times New Roman" w:eastAsia="微软雅黑" w:cs="微软雅黑"/>
          <w:sz w:val="40"/>
          <w:szCs w:val="40"/>
        </w:rPr>
        <w:t>乌恰县产业引导资金项目申请表</w:t>
      </w:r>
    </w:p>
    <w:p>
      <w:pPr>
        <w:spacing w:line="560" w:lineRule="exact"/>
        <w:rPr>
          <w:rFonts w:ascii="Times New Roman" w:hAnsi="Times New Roman" w:eastAsia="仿宋" w:cs="仿宋"/>
          <w:b/>
          <w:bCs/>
          <w:sz w:val="10"/>
          <w:szCs w:val="10"/>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295"/>
        <w:gridCol w:w="1995"/>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522" w:type="dxa"/>
            <w:gridSpan w:val="4"/>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单位名称</w:t>
            </w:r>
          </w:p>
        </w:tc>
        <w:tc>
          <w:tcPr>
            <w:tcW w:w="2295" w:type="dxa"/>
            <w:vAlign w:val="center"/>
          </w:tcPr>
          <w:p>
            <w:pPr>
              <w:spacing w:line="560" w:lineRule="exact"/>
              <w:jc w:val="center"/>
              <w:rPr>
                <w:rFonts w:ascii="Times New Roman" w:hAnsi="Times New Roman" w:eastAsia="仿宋" w:cs="仿宋"/>
                <w:b/>
                <w:bCs/>
                <w:kern w:val="0"/>
                <w:sz w:val="28"/>
                <w:szCs w:val="28"/>
              </w:rPr>
            </w:pPr>
          </w:p>
        </w:tc>
        <w:tc>
          <w:tcPr>
            <w:tcW w:w="1995"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单位性质</w:t>
            </w:r>
          </w:p>
        </w:tc>
        <w:tc>
          <w:tcPr>
            <w:tcW w:w="2558" w:type="dxa"/>
            <w:vAlign w:val="center"/>
          </w:tcPr>
          <w:p>
            <w:pPr>
              <w:spacing w:line="560" w:lineRule="exact"/>
              <w:jc w:val="center"/>
              <w:rPr>
                <w:rFonts w:ascii="Times New Roman" w:hAnsi="Times New Roman" w:eastAsia="仿宋"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法人姓名</w:t>
            </w:r>
          </w:p>
        </w:tc>
        <w:tc>
          <w:tcPr>
            <w:tcW w:w="2295" w:type="dxa"/>
            <w:vAlign w:val="center"/>
          </w:tcPr>
          <w:p>
            <w:pPr>
              <w:spacing w:line="560" w:lineRule="exact"/>
              <w:jc w:val="center"/>
              <w:rPr>
                <w:rFonts w:ascii="Times New Roman" w:hAnsi="Times New Roman" w:eastAsia="仿宋" w:cs="仿宋"/>
                <w:b/>
                <w:bCs/>
                <w:kern w:val="0"/>
                <w:sz w:val="28"/>
                <w:szCs w:val="28"/>
              </w:rPr>
            </w:pPr>
          </w:p>
        </w:tc>
        <w:tc>
          <w:tcPr>
            <w:tcW w:w="1995"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联系电话</w:t>
            </w:r>
          </w:p>
        </w:tc>
        <w:tc>
          <w:tcPr>
            <w:tcW w:w="2558" w:type="dxa"/>
            <w:vAlign w:val="center"/>
          </w:tcPr>
          <w:p>
            <w:pPr>
              <w:spacing w:line="560" w:lineRule="exact"/>
              <w:jc w:val="center"/>
              <w:rPr>
                <w:rFonts w:ascii="Times New Roman" w:hAnsi="Times New Roman" w:eastAsia="仿宋"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注册地</w:t>
            </w:r>
          </w:p>
        </w:tc>
        <w:tc>
          <w:tcPr>
            <w:tcW w:w="2295" w:type="dxa"/>
            <w:vAlign w:val="center"/>
          </w:tcPr>
          <w:p>
            <w:pPr>
              <w:spacing w:line="560" w:lineRule="exact"/>
              <w:jc w:val="center"/>
              <w:rPr>
                <w:rFonts w:ascii="Times New Roman" w:hAnsi="Times New Roman" w:eastAsia="仿宋" w:cs="仿宋"/>
                <w:b/>
                <w:bCs/>
                <w:kern w:val="0"/>
                <w:sz w:val="28"/>
                <w:szCs w:val="28"/>
              </w:rPr>
            </w:pPr>
          </w:p>
        </w:tc>
        <w:tc>
          <w:tcPr>
            <w:tcW w:w="1995"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注册时间</w:t>
            </w:r>
          </w:p>
        </w:tc>
        <w:tc>
          <w:tcPr>
            <w:tcW w:w="2558" w:type="dxa"/>
            <w:vAlign w:val="center"/>
          </w:tcPr>
          <w:p>
            <w:pPr>
              <w:spacing w:line="560" w:lineRule="exact"/>
              <w:jc w:val="center"/>
              <w:rPr>
                <w:rFonts w:ascii="Times New Roman" w:hAnsi="Times New Roman" w:eastAsia="仿宋"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经营范围</w:t>
            </w:r>
          </w:p>
        </w:tc>
        <w:tc>
          <w:tcPr>
            <w:tcW w:w="2295" w:type="dxa"/>
            <w:vAlign w:val="center"/>
          </w:tcPr>
          <w:p>
            <w:pPr>
              <w:spacing w:line="560" w:lineRule="exact"/>
              <w:jc w:val="center"/>
              <w:rPr>
                <w:rFonts w:ascii="Times New Roman" w:hAnsi="Times New Roman" w:eastAsia="仿宋" w:cs="仿宋"/>
                <w:b/>
                <w:bCs/>
                <w:kern w:val="0"/>
                <w:sz w:val="28"/>
                <w:szCs w:val="28"/>
              </w:rPr>
            </w:pPr>
          </w:p>
        </w:tc>
        <w:tc>
          <w:tcPr>
            <w:tcW w:w="1995"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纳税识别号</w:t>
            </w:r>
          </w:p>
        </w:tc>
        <w:tc>
          <w:tcPr>
            <w:tcW w:w="2558" w:type="dxa"/>
            <w:vAlign w:val="center"/>
          </w:tcPr>
          <w:p>
            <w:pPr>
              <w:spacing w:line="560" w:lineRule="exact"/>
              <w:jc w:val="center"/>
              <w:rPr>
                <w:rFonts w:ascii="Times New Roman" w:hAnsi="Times New Roman" w:eastAsia="仿宋"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522" w:type="dxa"/>
            <w:gridSpan w:val="4"/>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二、申请补助情况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674"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补助内容</w:t>
            </w:r>
          </w:p>
        </w:tc>
        <w:tc>
          <w:tcPr>
            <w:tcW w:w="6848" w:type="dxa"/>
            <w:gridSpan w:val="3"/>
            <w:vAlign w:val="center"/>
          </w:tcPr>
          <w:p>
            <w:pPr>
              <w:spacing w:line="560" w:lineRule="exact"/>
              <w:jc w:val="left"/>
              <w:rPr>
                <w:rFonts w:ascii="Times New Roman" w:hAnsi="Times New Roman" w:eastAsia="仿宋"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674"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申请补助金额 （元）</w:t>
            </w:r>
          </w:p>
        </w:tc>
        <w:tc>
          <w:tcPr>
            <w:tcW w:w="6848" w:type="dxa"/>
            <w:gridSpan w:val="3"/>
            <w:vAlign w:val="center"/>
          </w:tcPr>
          <w:p>
            <w:pPr>
              <w:spacing w:line="560" w:lineRule="exact"/>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674" w:type="dxa"/>
            <w:vAlign w:val="center"/>
          </w:tcPr>
          <w:p>
            <w:pPr>
              <w:spacing w:line="560" w:lineRule="exact"/>
              <w:jc w:val="center"/>
              <w:rPr>
                <w:rFonts w:ascii="Times New Roman" w:hAnsi="Times New Roman" w:eastAsia="仿宋" w:cs="仿宋"/>
                <w:b/>
                <w:bCs/>
                <w:kern w:val="0"/>
                <w:sz w:val="28"/>
                <w:szCs w:val="28"/>
              </w:rPr>
            </w:pPr>
            <w:r>
              <w:rPr>
                <w:rFonts w:hint="eastAsia" w:ascii="Times New Roman" w:hAnsi="Times New Roman" w:eastAsia="仿宋" w:cs="仿宋"/>
                <w:b/>
                <w:bCs/>
                <w:kern w:val="0"/>
                <w:sz w:val="28"/>
                <w:szCs w:val="28"/>
              </w:rPr>
              <w:t>补助类别</w:t>
            </w:r>
          </w:p>
        </w:tc>
        <w:tc>
          <w:tcPr>
            <w:tcW w:w="6848" w:type="dxa"/>
            <w:gridSpan w:val="3"/>
            <w:vAlign w:val="center"/>
          </w:tcPr>
          <w:p>
            <w:pPr>
              <w:spacing w:line="560" w:lineRule="exact"/>
              <w:jc w:val="left"/>
              <w:rPr>
                <w:rFonts w:ascii="Times New Roman" w:hAnsi="Times New Roman" w:eastAsia="仿宋" w:cs="仿宋"/>
                <w:b/>
                <w:bCs/>
                <w:kern w:val="0"/>
                <w:sz w:val="28"/>
                <w:szCs w:val="28"/>
              </w:rPr>
            </w:pPr>
            <w:r>
              <w:rPr>
                <w:rFonts w:hint="eastAsia" w:ascii="Times New Roman" w:hAnsi="Times New Roman" w:eastAsia="仿宋" w:cs="仿宋"/>
                <w:b/>
                <w:bCs/>
                <w:color w:val="767171"/>
                <w:kern w:val="0"/>
                <w:sz w:val="28"/>
                <w:szCs w:val="28"/>
              </w:rPr>
              <w:t>从实施方案支持对象和适用范围中选择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74" w:type="dxa"/>
            <w:vAlign w:val="center"/>
          </w:tcPr>
          <w:p>
            <w:pPr>
              <w:spacing w:line="560" w:lineRule="exact"/>
              <w:jc w:val="center"/>
              <w:rPr>
                <w:rFonts w:ascii="Times New Roman" w:hAnsi="Times New Roman" w:eastAsia="仿宋" w:cs="仿宋"/>
                <w:b/>
                <w:bCs/>
                <w:kern w:val="0"/>
                <w:sz w:val="32"/>
                <w:szCs w:val="32"/>
              </w:rPr>
            </w:pPr>
            <w:r>
              <w:rPr>
                <w:rFonts w:hint="eastAsia" w:ascii="Times New Roman" w:hAnsi="Times New Roman" w:eastAsia="仿宋" w:cs="仿宋"/>
                <w:b/>
                <w:bCs/>
                <w:kern w:val="0"/>
                <w:sz w:val="24"/>
                <w:szCs w:val="20"/>
              </w:rPr>
              <w:t>申报单位意见</w:t>
            </w:r>
          </w:p>
        </w:tc>
        <w:tc>
          <w:tcPr>
            <w:tcW w:w="6848" w:type="dxa"/>
            <w:gridSpan w:val="3"/>
            <w:vAlign w:val="bottom"/>
          </w:tcPr>
          <w:p>
            <w:pPr>
              <w:spacing w:line="560" w:lineRule="exact"/>
              <w:jc w:val="right"/>
              <w:rPr>
                <w:rFonts w:ascii="Times New Roman" w:hAnsi="Times New Roman"/>
                <w:kern w:val="0"/>
                <w:sz w:val="20"/>
                <w:szCs w:val="21"/>
              </w:rPr>
            </w:pPr>
            <w:r>
              <w:rPr>
                <w:rFonts w:hint="eastAsia" w:ascii="Times New Roman" w:hAnsi="Times New Roman"/>
                <w:kern w:val="0"/>
                <w:sz w:val="20"/>
                <w:szCs w:val="21"/>
              </w:rPr>
              <w:t xml:space="preserve">     </w:t>
            </w:r>
          </w:p>
          <w:p>
            <w:pPr>
              <w:spacing w:line="560" w:lineRule="exact"/>
              <w:jc w:val="right"/>
              <w:rPr>
                <w:rFonts w:ascii="Times New Roman" w:hAnsi="Times New Roman"/>
                <w:kern w:val="0"/>
                <w:sz w:val="20"/>
                <w:szCs w:val="21"/>
              </w:rPr>
            </w:pPr>
          </w:p>
          <w:p>
            <w:pPr>
              <w:spacing w:line="560" w:lineRule="exact"/>
              <w:jc w:val="center"/>
              <w:rPr>
                <w:rFonts w:ascii="Times New Roman" w:hAnsi="Times New Roman"/>
                <w:kern w:val="0"/>
                <w:sz w:val="20"/>
                <w:szCs w:val="21"/>
              </w:rPr>
            </w:pPr>
            <w:r>
              <w:rPr>
                <w:rFonts w:hint="eastAsia" w:ascii="Times New Roman" w:hAnsi="Times New Roman"/>
                <w:kern w:val="0"/>
                <w:sz w:val="20"/>
                <w:szCs w:val="21"/>
              </w:rPr>
              <w:t xml:space="preserve">  法人或负责人签字（盖章）：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674" w:type="dxa"/>
            <w:vAlign w:val="center"/>
          </w:tcPr>
          <w:p>
            <w:pPr>
              <w:spacing w:line="560" w:lineRule="exact"/>
              <w:jc w:val="center"/>
              <w:rPr>
                <w:rFonts w:ascii="Times New Roman" w:hAnsi="Times New Roman" w:eastAsia="仿宋" w:cs="仿宋"/>
                <w:b/>
                <w:bCs/>
                <w:kern w:val="0"/>
                <w:sz w:val="32"/>
                <w:szCs w:val="32"/>
              </w:rPr>
            </w:pPr>
            <w:r>
              <w:rPr>
                <w:rFonts w:hint="eastAsia" w:ascii="Times New Roman" w:hAnsi="Times New Roman" w:eastAsia="仿宋" w:cs="仿宋"/>
                <w:b/>
                <w:bCs/>
                <w:kern w:val="0"/>
                <w:sz w:val="24"/>
                <w:szCs w:val="20"/>
              </w:rPr>
              <w:t>行业主管部门或管委会意见</w:t>
            </w:r>
          </w:p>
        </w:tc>
        <w:tc>
          <w:tcPr>
            <w:tcW w:w="6848" w:type="dxa"/>
            <w:gridSpan w:val="3"/>
            <w:vAlign w:val="bottom"/>
          </w:tcPr>
          <w:p>
            <w:pPr>
              <w:spacing w:line="560" w:lineRule="exact"/>
              <w:rPr>
                <w:rFonts w:ascii="Times New Roman" w:hAnsi="Times New Roman"/>
                <w:kern w:val="0"/>
                <w:sz w:val="20"/>
                <w:szCs w:val="21"/>
              </w:rPr>
            </w:pPr>
            <w:r>
              <w:rPr>
                <w:rFonts w:hint="eastAsia" w:ascii="Times New Roman" w:hAnsi="Times New Roman"/>
                <w:kern w:val="0"/>
                <w:sz w:val="20"/>
                <w:szCs w:val="21"/>
              </w:rPr>
              <w:t xml:space="preserve"> 签   字（盖章）：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522" w:type="dxa"/>
            <w:gridSpan w:val="4"/>
          </w:tcPr>
          <w:p>
            <w:pPr>
              <w:spacing w:line="560" w:lineRule="exact"/>
              <w:ind w:firstLine="241" w:firstLineChars="100"/>
              <w:rPr>
                <w:rFonts w:ascii="Times New Roman" w:hAnsi="Times New Roman"/>
                <w:kern w:val="0"/>
                <w:sz w:val="18"/>
                <w:szCs w:val="18"/>
              </w:rPr>
            </w:pPr>
            <w:r>
              <w:rPr>
                <w:rFonts w:hint="eastAsia" w:ascii="Times New Roman" w:hAnsi="Times New Roman" w:eastAsia="仿宋" w:cs="仿宋"/>
                <w:b/>
                <w:bCs/>
                <w:kern w:val="0"/>
                <w:sz w:val="24"/>
                <w:szCs w:val="20"/>
              </w:rPr>
              <w:t>乌恰县商信局意见：</w:t>
            </w:r>
          </w:p>
          <w:p>
            <w:pPr>
              <w:spacing w:line="560" w:lineRule="exact"/>
              <w:ind w:firstLine="200" w:firstLineChars="100"/>
              <w:rPr>
                <w:rFonts w:ascii="Times New Roman" w:hAnsi="Times New Roman"/>
                <w:kern w:val="0"/>
                <w:sz w:val="20"/>
                <w:szCs w:val="21"/>
              </w:rPr>
            </w:pPr>
            <w:r>
              <w:rPr>
                <w:rFonts w:hint="eastAsia" w:ascii="Times New Roman" w:hAnsi="Times New Roman"/>
                <w:kern w:val="0"/>
                <w:sz w:val="20"/>
                <w:szCs w:val="21"/>
              </w:rPr>
              <w:t xml:space="preserve">                              </w:t>
            </w:r>
          </w:p>
          <w:p>
            <w:pPr>
              <w:spacing w:line="560" w:lineRule="exact"/>
              <w:ind w:firstLine="5600" w:firstLineChars="2800"/>
              <w:rPr>
                <w:rFonts w:ascii="Times New Roman" w:hAnsi="Times New Roman"/>
                <w:kern w:val="0"/>
                <w:sz w:val="20"/>
                <w:szCs w:val="21"/>
              </w:rPr>
            </w:pPr>
            <w:r>
              <w:rPr>
                <w:rFonts w:hint="eastAsia" w:ascii="Times New Roman" w:hAnsi="Times New Roman"/>
                <w:kern w:val="0"/>
                <w:sz w:val="20"/>
                <w:szCs w:val="21"/>
              </w:rPr>
              <w:t>签   字（盖章）</w:t>
            </w:r>
          </w:p>
          <w:p>
            <w:pPr>
              <w:spacing w:line="560" w:lineRule="exact"/>
              <w:rPr>
                <w:rFonts w:ascii="Times New Roman" w:hAnsi="Times New Roman"/>
                <w:kern w:val="0"/>
                <w:sz w:val="20"/>
                <w:szCs w:val="21"/>
              </w:rPr>
            </w:pPr>
            <w:r>
              <w:rPr>
                <w:rFonts w:hint="eastAsia" w:ascii="Times New Roman" w:hAnsi="Times New Roman"/>
                <w:kern w:val="0"/>
                <w:sz w:val="20"/>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8522" w:type="dxa"/>
            <w:gridSpan w:val="4"/>
          </w:tcPr>
          <w:p>
            <w:pPr>
              <w:spacing w:line="560" w:lineRule="exact"/>
              <w:ind w:firstLine="241" w:firstLineChars="100"/>
              <w:rPr>
                <w:rFonts w:ascii="Times New Roman" w:hAnsi="Times New Roman" w:eastAsia="仿宋" w:cs="仿宋"/>
                <w:b/>
                <w:bCs/>
                <w:kern w:val="0"/>
                <w:sz w:val="24"/>
                <w:szCs w:val="20"/>
              </w:rPr>
            </w:pPr>
            <w:r>
              <w:rPr>
                <w:rFonts w:hint="eastAsia" w:ascii="Times New Roman" w:hAnsi="Times New Roman" w:eastAsia="仿宋" w:cs="仿宋"/>
                <w:b/>
                <w:bCs/>
                <w:kern w:val="0"/>
                <w:sz w:val="24"/>
                <w:szCs w:val="20"/>
              </w:rPr>
              <w:t>乌恰县发改委意见：</w:t>
            </w:r>
          </w:p>
          <w:p>
            <w:pPr>
              <w:pStyle w:val="4"/>
              <w:spacing w:line="560" w:lineRule="exact"/>
              <w:rPr>
                <w:rFonts w:ascii="Times New Roman" w:hAnsi="Times New Roman"/>
                <w:kern w:val="0"/>
              </w:rPr>
            </w:pPr>
          </w:p>
          <w:p>
            <w:pPr>
              <w:spacing w:line="560" w:lineRule="exact"/>
              <w:ind w:firstLine="200" w:firstLineChars="100"/>
              <w:jc w:val="center"/>
              <w:rPr>
                <w:rFonts w:ascii="Times New Roman" w:hAnsi="Times New Roman"/>
                <w:kern w:val="0"/>
                <w:sz w:val="20"/>
                <w:szCs w:val="21"/>
              </w:rPr>
            </w:pPr>
            <w:r>
              <w:rPr>
                <w:rFonts w:hint="eastAsia" w:ascii="Times New Roman" w:hAnsi="Times New Roman"/>
                <w:kern w:val="0"/>
                <w:sz w:val="20"/>
                <w:szCs w:val="21"/>
              </w:rPr>
              <w:t xml:space="preserve">                                              签   字（盖章）</w:t>
            </w:r>
          </w:p>
          <w:p>
            <w:pPr>
              <w:spacing w:line="560" w:lineRule="exact"/>
              <w:ind w:firstLine="200" w:firstLineChars="100"/>
              <w:jc w:val="center"/>
              <w:rPr>
                <w:rFonts w:ascii="Times New Roman" w:hAnsi="Times New Roman"/>
                <w:kern w:val="0"/>
                <w:sz w:val="20"/>
                <w:szCs w:val="21"/>
              </w:rPr>
            </w:pPr>
            <w:r>
              <w:rPr>
                <w:rFonts w:hint="eastAsia" w:ascii="Times New Roman" w:hAnsi="Times New Roman"/>
                <w:kern w:val="0"/>
                <w:sz w:val="2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8522" w:type="dxa"/>
            <w:gridSpan w:val="4"/>
          </w:tcPr>
          <w:p>
            <w:pPr>
              <w:spacing w:line="560" w:lineRule="exact"/>
              <w:ind w:firstLine="241" w:firstLineChars="100"/>
              <w:rPr>
                <w:rFonts w:ascii="Times New Roman" w:hAnsi="Times New Roman" w:eastAsia="仿宋" w:cs="仿宋"/>
                <w:b/>
                <w:bCs/>
                <w:kern w:val="0"/>
                <w:sz w:val="32"/>
                <w:szCs w:val="32"/>
              </w:rPr>
            </w:pPr>
            <w:r>
              <w:rPr>
                <w:rFonts w:hint="eastAsia" w:ascii="Times New Roman" w:hAnsi="Times New Roman" w:eastAsia="仿宋" w:cs="仿宋"/>
                <w:b/>
                <w:bCs/>
                <w:kern w:val="0"/>
                <w:sz w:val="24"/>
                <w:szCs w:val="20"/>
              </w:rPr>
              <w:t>乌恰县财政局意见：</w:t>
            </w:r>
            <w:r>
              <w:rPr>
                <w:rFonts w:hint="eastAsia" w:ascii="Times New Roman" w:hAnsi="Times New Roman" w:eastAsia="仿宋" w:cs="仿宋"/>
                <w:b/>
                <w:bCs/>
                <w:kern w:val="0"/>
                <w:sz w:val="32"/>
                <w:szCs w:val="32"/>
              </w:rPr>
              <w:t xml:space="preserve"> </w:t>
            </w:r>
          </w:p>
          <w:p>
            <w:pPr>
              <w:spacing w:line="560" w:lineRule="exact"/>
              <w:ind w:firstLine="200" w:firstLineChars="100"/>
              <w:jc w:val="right"/>
              <w:rPr>
                <w:rFonts w:ascii="Times New Roman" w:hAnsi="Times New Roman"/>
                <w:kern w:val="0"/>
                <w:sz w:val="20"/>
                <w:szCs w:val="21"/>
              </w:rPr>
            </w:pPr>
          </w:p>
          <w:p>
            <w:pPr>
              <w:spacing w:line="560" w:lineRule="exact"/>
              <w:ind w:firstLine="200" w:firstLineChars="100"/>
              <w:jc w:val="center"/>
              <w:rPr>
                <w:rFonts w:ascii="Times New Roman" w:hAnsi="Times New Roman"/>
                <w:kern w:val="0"/>
                <w:sz w:val="20"/>
                <w:szCs w:val="21"/>
              </w:rPr>
            </w:pPr>
            <w:r>
              <w:rPr>
                <w:rFonts w:hint="eastAsia" w:ascii="Times New Roman" w:hAnsi="Times New Roman"/>
                <w:kern w:val="0"/>
                <w:sz w:val="20"/>
                <w:szCs w:val="21"/>
              </w:rPr>
              <w:t xml:space="preserve">                                              签   字（盖章）</w:t>
            </w:r>
          </w:p>
          <w:p>
            <w:pPr>
              <w:spacing w:line="560" w:lineRule="exact"/>
              <w:ind w:firstLine="200" w:firstLineChars="100"/>
              <w:jc w:val="center"/>
              <w:rPr>
                <w:rFonts w:ascii="Times New Roman" w:hAnsi="Times New Roman"/>
                <w:kern w:val="0"/>
                <w:sz w:val="20"/>
                <w:szCs w:val="21"/>
              </w:rPr>
            </w:pPr>
            <w:r>
              <w:rPr>
                <w:rFonts w:hint="eastAsia" w:ascii="Times New Roman" w:hAnsi="Times New Roman"/>
                <w:kern w:val="0"/>
                <w:sz w:val="2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8522" w:type="dxa"/>
            <w:gridSpan w:val="4"/>
          </w:tcPr>
          <w:p>
            <w:pPr>
              <w:spacing w:line="560" w:lineRule="exact"/>
              <w:ind w:firstLine="241" w:firstLineChars="100"/>
              <w:rPr>
                <w:rFonts w:ascii="Times New Roman" w:hAnsi="Times New Roman" w:eastAsia="仿宋" w:cs="仿宋"/>
                <w:b/>
                <w:bCs/>
                <w:kern w:val="0"/>
                <w:sz w:val="32"/>
                <w:szCs w:val="32"/>
              </w:rPr>
            </w:pPr>
            <w:r>
              <w:rPr>
                <w:rFonts w:hint="eastAsia" w:ascii="Times New Roman" w:hAnsi="Times New Roman" w:eastAsia="仿宋" w:cs="仿宋"/>
                <w:b/>
                <w:bCs/>
                <w:kern w:val="0"/>
                <w:sz w:val="24"/>
                <w:szCs w:val="20"/>
              </w:rPr>
              <w:t>乌恰县文旅局意见：</w:t>
            </w:r>
            <w:r>
              <w:rPr>
                <w:rFonts w:hint="eastAsia" w:ascii="Times New Roman" w:hAnsi="Times New Roman" w:eastAsia="仿宋" w:cs="仿宋"/>
                <w:b/>
                <w:bCs/>
                <w:kern w:val="0"/>
                <w:sz w:val="32"/>
                <w:szCs w:val="32"/>
              </w:rPr>
              <w:t xml:space="preserve"> </w:t>
            </w:r>
          </w:p>
          <w:p>
            <w:pPr>
              <w:spacing w:line="560" w:lineRule="exact"/>
              <w:ind w:firstLine="200" w:firstLineChars="100"/>
              <w:jc w:val="right"/>
              <w:rPr>
                <w:rFonts w:ascii="Times New Roman" w:hAnsi="Times New Roman"/>
                <w:kern w:val="0"/>
                <w:sz w:val="20"/>
                <w:szCs w:val="21"/>
              </w:rPr>
            </w:pPr>
          </w:p>
          <w:p>
            <w:pPr>
              <w:spacing w:line="560" w:lineRule="exact"/>
              <w:ind w:firstLine="200" w:firstLineChars="100"/>
              <w:jc w:val="center"/>
              <w:rPr>
                <w:rFonts w:ascii="Times New Roman" w:hAnsi="Times New Roman"/>
                <w:kern w:val="0"/>
                <w:sz w:val="20"/>
                <w:szCs w:val="21"/>
              </w:rPr>
            </w:pPr>
            <w:r>
              <w:rPr>
                <w:rFonts w:hint="eastAsia" w:ascii="Times New Roman" w:hAnsi="Times New Roman"/>
                <w:kern w:val="0"/>
                <w:sz w:val="20"/>
                <w:szCs w:val="21"/>
              </w:rPr>
              <w:t xml:space="preserve">                                              签   字（盖章）</w:t>
            </w:r>
          </w:p>
          <w:p>
            <w:pPr>
              <w:spacing w:line="560" w:lineRule="exact"/>
              <w:ind w:firstLine="200" w:firstLineChars="100"/>
              <w:jc w:val="center"/>
              <w:rPr>
                <w:rFonts w:ascii="Times New Roman" w:hAnsi="Times New Roman"/>
                <w:kern w:val="0"/>
                <w:sz w:val="20"/>
                <w:szCs w:val="21"/>
              </w:rPr>
            </w:pPr>
            <w:r>
              <w:rPr>
                <w:rFonts w:hint="eastAsia" w:ascii="Times New Roman" w:hAnsi="Times New Roman"/>
                <w:kern w:val="0"/>
                <w:sz w:val="2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8522" w:type="dxa"/>
            <w:gridSpan w:val="4"/>
          </w:tcPr>
          <w:p>
            <w:pPr>
              <w:spacing w:line="560" w:lineRule="exact"/>
              <w:ind w:firstLine="241" w:firstLineChars="100"/>
              <w:rPr>
                <w:rFonts w:ascii="Times New Roman" w:hAnsi="Times New Roman" w:eastAsia="仿宋" w:cs="仿宋"/>
                <w:b/>
                <w:bCs/>
                <w:kern w:val="0"/>
                <w:sz w:val="32"/>
                <w:szCs w:val="32"/>
              </w:rPr>
            </w:pPr>
            <w:r>
              <w:rPr>
                <w:rFonts w:hint="eastAsia" w:ascii="Times New Roman" w:hAnsi="Times New Roman" w:eastAsia="仿宋" w:cs="仿宋"/>
                <w:b/>
                <w:bCs/>
                <w:kern w:val="0"/>
                <w:sz w:val="24"/>
                <w:szCs w:val="20"/>
              </w:rPr>
              <w:t>乌恰县农业农村局意见：</w:t>
            </w:r>
            <w:r>
              <w:rPr>
                <w:rFonts w:hint="eastAsia" w:ascii="Times New Roman" w:hAnsi="Times New Roman" w:eastAsia="仿宋" w:cs="仿宋"/>
                <w:b/>
                <w:bCs/>
                <w:kern w:val="0"/>
                <w:sz w:val="32"/>
                <w:szCs w:val="32"/>
              </w:rPr>
              <w:t xml:space="preserve"> </w:t>
            </w:r>
          </w:p>
          <w:p>
            <w:pPr>
              <w:spacing w:line="560" w:lineRule="exact"/>
              <w:ind w:firstLine="200" w:firstLineChars="100"/>
              <w:jc w:val="right"/>
              <w:rPr>
                <w:rFonts w:ascii="Times New Roman" w:hAnsi="Times New Roman"/>
                <w:kern w:val="0"/>
                <w:sz w:val="20"/>
                <w:szCs w:val="21"/>
              </w:rPr>
            </w:pPr>
          </w:p>
          <w:p>
            <w:pPr>
              <w:spacing w:line="560" w:lineRule="exact"/>
              <w:ind w:firstLine="200" w:firstLineChars="100"/>
              <w:jc w:val="center"/>
              <w:rPr>
                <w:rFonts w:ascii="Times New Roman" w:hAnsi="Times New Roman"/>
                <w:kern w:val="0"/>
                <w:sz w:val="20"/>
                <w:szCs w:val="21"/>
              </w:rPr>
            </w:pPr>
            <w:r>
              <w:rPr>
                <w:rFonts w:hint="eastAsia" w:ascii="Times New Roman" w:hAnsi="Times New Roman"/>
                <w:kern w:val="0"/>
                <w:sz w:val="20"/>
                <w:szCs w:val="21"/>
              </w:rPr>
              <w:t xml:space="preserve">                                              签   字（盖章）</w:t>
            </w:r>
          </w:p>
          <w:p>
            <w:pPr>
              <w:spacing w:line="560" w:lineRule="exact"/>
              <w:ind w:firstLine="200" w:firstLineChars="100"/>
              <w:jc w:val="center"/>
              <w:rPr>
                <w:rFonts w:ascii="Times New Roman" w:hAnsi="Times New Roman"/>
                <w:kern w:val="0"/>
                <w:sz w:val="20"/>
                <w:szCs w:val="21"/>
              </w:rPr>
            </w:pPr>
            <w:r>
              <w:rPr>
                <w:rFonts w:hint="eastAsia" w:ascii="Times New Roman" w:hAnsi="Times New Roman"/>
                <w:kern w:val="0"/>
                <w:sz w:val="2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8522" w:type="dxa"/>
            <w:gridSpan w:val="4"/>
          </w:tcPr>
          <w:p>
            <w:pPr>
              <w:spacing w:line="560" w:lineRule="exact"/>
              <w:ind w:firstLine="241" w:firstLineChars="100"/>
              <w:rPr>
                <w:rFonts w:ascii="Times New Roman" w:hAnsi="Times New Roman" w:eastAsia="仿宋" w:cs="仿宋"/>
                <w:b/>
                <w:bCs/>
                <w:kern w:val="0"/>
                <w:sz w:val="32"/>
                <w:szCs w:val="32"/>
              </w:rPr>
            </w:pPr>
            <w:r>
              <w:rPr>
                <w:rFonts w:hint="eastAsia" w:ascii="Times New Roman" w:hAnsi="Times New Roman" w:eastAsia="仿宋" w:cs="仿宋"/>
                <w:b/>
                <w:bCs/>
                <w:kern w:val="0"/>
                <w:sz w:val="24"/>
                <w:szCs w:val="20"/>
              </w:rPr>
              <w:t>乌恰县市监局意见：</w:t>
            </w:r>
            <w:r>
              <w:rPr>
                <w:rFonts w:hint="eastAsia" w:ascii="Times New Roman" w:hAnsi="Times New Roman" w:eastAsia="仿宋" w:cs="仿宋"/>
                <w:b/>
                <w:bCs/>
                <w:kern w:val="0"/>
                <w:sz w:val="32"/>
                <w:szCs w:val="32"/>
              </w:rPr>
              <w:t xml:space="preserve"> </w:t>
            </w:r>
          </w:p>
          <w:p>
            <w:pPr>
              <w:spacing w:line="560" w:lineRule="exact"/>
              <w:ind w:firstLine="200" w:firstLineChars="100"/>
              <w:jc w:val="right"/>
              <w:rPr>
                <w:rFonts w:ascii="Times New Roman" w:hAnsi="Times New Roman"/>
                <w:kern w:val="0"/>
                <w:sz w:val="20"/>
                <w:szCs w:val="21"/>
              </w:rPr>
            </w:pPr>
          </w:p>
          <w:p>
            <w:pPr>
              <w:spacing w:line="560" w:lineRule="exact"/>
              <w:ind w:firstLine="200" w:firstLineChars="100"/>
              <w:jc w:val="center"/>
              <w:rPr>
                <w:rFonts w:ascii="Times New Roman" w:hAnsi="Times New Roman"/>
                <w:kern w:val="0"/>
                <w:sz w:val="20"/>
                <w:szCs w:val="21"/>
              </w:rPr>
            </w:pPr>
            <w:r>
              <w:rPr>
                <w:rFonts w:hint="eastAsia" w:ascii="Times New Roman" w:hAnsi="Times New Roman"/>
                <w:kern w:val="0"/>
                <w:sz w:val="20"/>
                <w:szCs w:val="21"/>
              </w:rPr>
              <w:t xml:space="preserve">                                              签   字（盖章）</w:t>
            </w:r>
          </w:p>
          <w:p>
            <w:pPr>
              <w:spacing w:line="560" w:lineRule="exact"/>
              <w:ind w:firstLine="200" w:firstLineChars="100"/>
              <w:jc w:val="center"/>
              <w:rPr>
                <w:rFonts w:ascii="Times New Roman" w:hAnsi="Times New Roman"/>
                <w:kern w:val="0"/>
                <w:sz w:val="20"/>
                <w:szCs w:val="21"/>
              </w:rPr>
            </w:pPr>
            <w:r>
              <w:rPr>
                <w:rFonts w:hint="eastAsia" w:ascii="Times New Roman" w:hAnsi="Times New Roman"/>
                <w:kern w:val="0"/>
                <w:sz w:val="20"/>
                <w:szCs w:val="21"/>
              </w:rPr>
              <w:t xml:space="preserve">                                              年     月    日</w:t>
            </w:r>
          </w:p>
        </w:tc>
      </w:tr>
    </w:tbl>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28"/>
          <w:szCs w:val="28"/>
        </w:rPr>
      </w:pPr>
    </w:p>
    <w:p>
      <w:pPr>
        <w:spacing w:line="560" w:lineRule="exact"/>
        <w:rPr>
          <w:rFonts w:ascii="Times New Roman" w:hAnsi="Times New Roman" w:eastAsia="仿宋" w:cs="仿宋"/>
          <w:sz w:val="15"/>
          <w:szCs w:val="15"/>
        </w:rPr>
      </w:pPr>
      <w:r>
        <w:rPr>
          <w:rFonts w:hint="eastAsia" w:ascii="Times New Roman" w:hAnsi="Times New Roman" w:eastAsia="仿宋" w:cs="仿宋"/>
          <w:sz w:val="28"/>
          <w:szCs w:val="28"/>
        </w:rPr>
        <w:t>附件3：</w:t>
      </w:r>
    </w:p>
    <w:p>
      <w:pPr>
        <w:spacing w:line="560" w:lineRule="exact"/>
        <w:rPr>
          <w:rFonts w:ascii="Times New Roman" w:hAnsi="Times New Roman"/>
          <w:b/>
          <w:bCs/>
          <w:sz w:val="40"/>
          <w:szCs w:val="40"/>
        </w:rPr>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申报资料真实性承诺</w:t>
      </w:r>
    </w:p>
    <w:p>
      <w:pPr>
        <w:spacing w:line="560" w:lineRule="exact"/>
        <w:ind w:firstLine="1051" w:firstLineChars="700"/>
        <w:rPr>
          <w:rFonts w:ascii="Times New Roman" w:hAnsi="Times New Roman"/>
          <w:b/>
          <w:bCs/>
          <w:sz w:val="15"/>
          <w:szCs w:val="15"/>
        </w:rPr>
      </w:pP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XXX公司（单位）申请的乌恰县2024年产业引导资金项目申报材料均真实有效，如有弄虚作假，自愿退回补助资金，并承担因此造成的相关法律责任。</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特此承诺！</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XXX公司或单位名称（盖章）</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法人（或负责人）签字：</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年   月   日</w:t>
      </w:r>
    </w:p>
    <w:p>
      <w:pPr>
        <w:spacing w:line="560" w:lineRule="exact"/>
        <w:rPr>
          <w:rFonts w:ascii="Times New Roman" w:hAnsi="Times New Roman" w:eastAsia="仿宋_GB2312"/>
          <w:sz w:val="32"/>
          <w:szCs w:val="32"/>
        </w:rPr>
      </w:pPr>
    </w:p>
    <w:p>
      <w:pPr>
        <w:spacing w:line="560" w:lineRule="exact"/>
        <w:rPr>
          <w:rFonts w:ascii="Times New Roman" w:hAnsi="Times New Roman"/>
        </w:rPr>
      </w:pPr>
    </w:p>
    <w:sectPr>
      <w:footerReference r:id="rId3" w:type="default"/>
      <w:pgSz w:w="11906" w:h="16838"/>
      <w:pgMar w:top="2098" w:right="1531" w:bottom="1984" w:left="153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8D98172-C3FA-40FF-9367-E93EC958DF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C7CDBBD-6A1F-4E8B-8E9F-1752435EC7B9}"/>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EF8C33DE-1DEB-4A73-8D68-F0AB50BD903D}"/>
  </w:font>
  <w:font w:name="方正仿宋_GBK">
    <w:panose1 w:val="03000509000000000000"/>
    <w:charset w:val="86"/>
    <w:family w:val="script"/>
    <w:pitch w:val="default"/>
    <w:sig w:usb0="00000001" w:usb1="080E0000" w:usb2="00000000" w:usb3="00000000" w:csb0="00040000" w:csb1="00000000"/>
    <w:embedRegular r:id="rId4" w:fontKey="{2E2DEA28-197D-4E7E-BBA7-7679E323B5E2}"/>
  </w:font>
  <w:font w:name="楷体">
    <w:panose1 w:val="02010609060101010101"/>
    <w:charset w:val="86"/>
    <w:family w:val="modern"/>
    <w:pitch w:val="default"/>
    <w:sig w:usb0="800002BF" w:usb1="38CF7CFA" w:usb2="00000016" w:usb3="00000000" w:csb0="00040001" w:csb1="00000000"/>
    <w:embedRegular r:id="rId5" w:fontKey="{12513143-6B2D-4DE3-8A97-1BF5D5218F0A}"/>
  </w:font>
  <w:font w:name="Cambria Math">
    <w:panose1 w:val="02040503050406030204"/>
    <w:charset w:val="00"/>
    <w:family w:val="roman"/>
    <w:pitch w:val="default"/>
    <w:sig w:usb0="E00006FF" w:usb1="420024FF" w:usb2="02000000" w:usb3="00000000" w:csb0="2000019F" w:csb1="00000000"/>
    <w:embedRegular r:id="rId6" w:fontKey="{75A4CD6B-E881-4A86-AE89-4E3226DF1CCB}"/>
  </w:font>
  <w:font w:name="微软雅黑">
    <w:panose1 w:val="020B0503020204020204"/>
    <w:charset w:val="86"/>
    <w:family w:val="swiss"/>
    <w:pitch w:val="default"/>
    <w:sig w:usb0="80000287" w:usb1="2ACF3C50" w:usb2="00000016" w:usb3="00000000" w:csb0="0004001F" w:csb1="00000000"/>
    <w:embedRegular r:id="rId7" w:fontKey="{7EEC9CF3-3770-45C6-8E14-BFC961BA8F4C}"/>
  </w:font>
  <w:font w:name="仿宋">
    <w:panose1 w:val="02010609060101010101"/>
    <w:charset w:val="86"/>
    <w:family w:val="modern"/>
    <w:pitch w:val="default"/>
    <w:sig w:usb0="800002BF" w:usb1="38CF7CFA" w:usb2="00000016" w:usb3="00000000" w:csb0="00040001" w:csb1="00000000"/>
    <w:embedRegular r:id="rId8" w:fontKey="{A3041F73-EE37-4441-9BE7-2601927171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29"/>
    <w:rsid w:val="001B360D"/>
    <w:rsid w:val="00281553"/>
    <w:rsid w:val="00310774"/>
    <w:rsid w:val="00346A05"/>
    <w:rsid w:val="00357966"/>
    <w:rsid w:val="003831E3"/>
    <w:rsid w:val="00404BF2"/>
    <w:rsid w:val="004140FC"/>
    <w:rsid w:val="004E245C"/>
    <w:rsid w:val="004E4C88"/>
    <w:rsid w:val="00525BAA"/>
    <w:rsid w:val="005D3B5D"/>
    <w:rsid w:val="006465E7"/>
    <w:rsid w:val="006B0192"/>
    <w:rsid w:val="006E0AC2"/>
    <w:rsid w:val="007406BA"/>
    <w:rsid w:val="007F2637"/>
    <w:rsid w:val="007F36C0"/>
    <w:rsid w:val="008269ED"/>
    <w:rsid w:val="00850C0F"/>
    <w:rsid w:val="008665A5"/>
    <w:rsid w:val="008E221F"/>
    <w:rsid w:val="00913D38"/>
    <w:rsid w:val="009D3F4C"/>
    <w:rsid w:val="00BD56F8"/>
    <w:rsid w:val="00C52838"/>
    <w:rsid w:val="00C55D34"/>
    <w:rsid w:val="00C626B9"/>
    <w:rsid w:val="00DF4278"/>
    <w:rsid w:val="00E113BE"/>
    <w:rsid w:val="00E74C50"/>
    <w:rsid w:val="00E90997"/>
    <w:rsid w:val="00EC2729"/>
    <w:rsid w:val="00F862F2"/>
    <w:rsid w:val="01DB1C83"/>
    <w:rsid w:val="04E76008"/>
    <w:rsid w:val="052102F4"/>
    <w:rsid w:val="071E464D"/>
    <w:rsid w:val="07F9658E"/>
    <w:rsid w:val="091066B6"/>
    <w:rsid w:val="097F383C"/>
    <w:rsid w:val="0AE47DFA"/>
    <w:rsid w:val="0D6E42F3"/>
    <w:rsid w:val="10086339"/>
    <w:rsid w:val="123E4294"/>
    <w:rsid w:val="12B04A66"/>
    <w:rsid w:val="13531FC1"/>
    <w:rsid w:val="137837D5"/>
    <w:rsid w:val="139D3DFC"/>
    <w:rsid w:val="17B9260F"/>
    <w:rsid w:val="1A9F074C"/>
    <w:rsid w:val="1B0818E3"/>
    <w:rsid w:val="1B9B4505"/>
    <w:rsid w:val="1C4306F9"/>
    <w:rsid w:val="1E454BFC"/>
    <w:rsid w:val="1F664E2A"/>
    <w:rsid w:val="201E5705"/>
    <w:rsid w:val="20382371"/>
    <w:rsid w:val="21935C7E"/>
    <w:rsid w:val="264E03C6"/>
    <w:rsid w:val="27182EAE"/>
    <w:rsid w:val="27335F39"/>
    <w:rsid w:val="27675BE3"/>
    <w:rsid w:val="286A598B"/>
    <w:rsid w:val="2A2878AC"/>
    <w:rsid w:val="2A614B6C"/>
    <w:rsid w:val="2AE65071"/>
    <w:rsid w:val="2AF27EBA"/>
    <w:rsid w:val="2C8E0939"/>
    <w:rsid w:val="2D3C71CA"/>
    <w:rsid w:val="2D720E3E"/>
    <w:rsid w:val="2DB75E3D"/>
    <w:rsid w:val="2E474078"/>
    <w:rsid w:val="2F285C58"/>
    <w:rsid w:val="301306B6"/>
    <w:rsid w:val="311A3CC6"/>
    <w:rsid w:val="32981347"/>
    <w:rsid w:val="33E800AC"/>
    <w:rsid w:val="35A324DC"/>
    <w:rsid w:val="360E3C43"/>
    <w:rsid w:val="36826596"/>
    <w:rsid w:val="3C1F7384"/>
    <w:rsid w:val="3D4307CD"/>
    <w:rsid w:val="3E691DE9"/>
    <w:rsid w:val="3F593C0C"/>
    <w:rsid w:val="43363702"/>
    <w:rsid w:val="449000D0"/>
    <w:rsid w:val="451A5BEB"/>
    <w:rsid w:val="46B856BC"/>
    <w:rsid w:val="485338EE"/>
    <w:rsid w:val="4B736055"/>
    <w:rsid w:val="4BDF36EB"/>
    <w:rsid w:val="51624BA2"/>
    <w:rsid w:val="51EA006A"/>
    <w:rsid w:val="528943B0"/>
    <w:rsid w:val="55651104"/>
    <w:rsid w:val="56CD0D0F"/>
    <w:rsid w:val="57BB331D"/>
    <w:rsid w:val="586B4C84"/>
    <w:rsid w:val="59930A01"/>
    <w:rsid w:val="5AB83A84"/>
    <w:rsid w:val="5F37766E"/>
    <w:rsid w:val="614C4F26"/>
    <w:rsid w:val="63283C1D"/>
    <w:rsid w:val="693F6A4B"/>
    <w:rsid w:val="6C133210"/>
    <w:rsid w:val="6F4B0F13"/>
    <w:rsid w:val="6F946416"/>
    <w:rsid w:val="724F4877"/>
    <w:rsid w:val="740873D3"/>
    <w:rsid w:val="7722255A"/>
    <w:rsid w:val="7BAB0D70"/>
    <w:rsid w:val="7F1A2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szCs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1764</Words>
  <Characters>1796</Characters>
  <Lines>204</Lines>
  <Paragraphs>166</Paragraphs>
  <TotalTime>0</TotalTime>
  <ScaleCrop>false</ScaleCrop>
  <LinksUpToDate>false</LinksUpToDate>
  <CharactersWithSpaces>1797</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2025-09-11T10:44:00Z</dcterms:created>
  <dc:creator>莹 张</dc:creator>
  <cp:lastModifiedBy>Administrator</cp:lastModifiedBy>
  <dcterms:modified xsi:type="dcterms:W3CDTF">2025-10-30T05:26:14Z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eyJoZGlkIjoiZjFmZWIzNDg2MmIzZjExOTIzMmViNTBmYTMwYTk0ZWYiLCJ1c2VySWQiOiI1MTYwMjAzOTYifQ==</vt:lpwstr>
  </property>
  <property fmtid="{D5CDD505-2E9C-101B-9397-08002B2CF9AE}" pid="3" name="KSOProductBuildVer">
    <vt:lpwstr>2052-11.8.2.11500</vt:lpwstr>
  </property>
  <property fmtid="{D5CDD505-2E9C-101B-9397-08002B2CF9AE}" pid="4" name="ICV">
    <vt:lpwstr>701FF9FDA7844E7A9450E97AC91AFC27_12</vt:lpwstr>
  </property>
</Properties>
</file>