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SA"/>
        </w:rPr>
        <w:t>乌恰县住房和城乡建设局</w:t>
      </w:r>
      <w:r>
        <w:rPr>
          <w:rFonts w:hint="eastAsia" w:ascii="方正小标宋简体" w:hAnsi="方正小标宋简体" w:eastAsia="方正小标宋简体" w:cs="方正小标宋简体"/>
          <w:b w:val="0"/>
          <w:bCs/>
          <w:color w:val="000000"/>
          <w:kern w:val="2"/>
          <w:sz w:val="44"/>
          <w:szCs w:val="44"/>
          <w:lang w:val="en-US" w:eastAsia="zh-CN" w:bidi="ar-SA"/>
        </w:rPr>
        <w:t>政</w:t>
      </w:r>
      <w:r>
        <w:rPr>
          <w:rFonts w:hint="eastAsia" w:ascii="方正小标宋简体" w:hAnsi="方正小标宋简体" w:eastAsia="方正小标宋简体" w:cs="方正小标宋简体"/>
          <w:b w:val="0"/>
          <w:bCs/>
          <w:color w:val="000000"/>
          <w:sz w:val="44"/>
          <w:szCs w:val="44"/>
          <w:lang w:val="en-US" w:eastAsia="zh-CN"/>
        </w:rPr>
        <w:t>府</w:t>
      </w:r>
      <w:r>
        <w:rPr>
          <w:rFonts w:hint="eastAsia" w:ascii="方正小标宋简体" w:hAnsi="方正小标宋简体" w:eastAsia="方正小标宋简体" w:cs="方正小标宋简体"/>
          <w:b w:val="0"/>
          <w:bCs/>
          <w:color w:val="000000"/>
          <w:sz w:val="44"/>
          <w:szCs w:val="44"/>
        </w:rPr>
        <w:t>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w:t>
      </w:r>
      <w:r>
        <w:rPr>
          <w:rFonts w:hint="eastAsia" w:ascii="仿宋" w:hAnsi="仿宋" w:eastAsia="仿宋" w:cs="仿宋"/>
          <w:bCs/>
          <w:color w:val="000000"/>
          <w:sz w:val="24"/>
        </w:rPr>
        <w:t>乌恰县天合南路12号</w:t>
      </w:r>
      <w:r>
        <w:rPr>
          <w:rFonts w:hint="eastAsia" w:ascii="仿宋" w:hAnsi="仿宋" w:eastAsia="仿宋" w:cs="仿宋"/>
          <w:bCs/>
          <w:color w:val="000000"/>
          <w:sz w:val="24"/>
          <w:lang w:eastAsia="zh-CN"/>
        </w:rPr>
        <w:t>，并在信封上注明“政府信息公开”。邮寄后请</w:t>
      </w:r>
      <w:bookmarkStart w:id="0" w:name="_GoBack"/>
      <w:bookmarkEnd w:id="0"/>
      <w:r>
        <w:rPr>
          <w:rFonts w:hint="eastAsia" w:ascii="仿宋" w:hAnsi="仿宋" w:eastAsia="仿宋" w:cs="仿宋"/>
          <w:bCs/>
          <w:color w:val="000000"/>
          <w:sz w:val="24"/>
          <w:lang w:eastAsia="zh-CN"/>
        </w:rPr>
        <w:t>致电0908-</w:t>
      </w:r>
      <w:r>
        <w:rPr>
          <w:rFonts w:hint="eastAsia" w:ascii="宋体" w:hAnsi="宋体" w:eastAsia="宋体" w:cs="宋体"/>
          <w:i w:val="0"/>
          <w:iCs w:val="0"/>
          <w:caps w:val="0"/>
          <w:color w:val="414141"/>
          <w:spacing w:val="0"/>
          <w:sz w:val="24"/>
          <w:szCs w:val="24"/>
          <w:shd w:val="clear" w:fill="FFFFFF"/>
        </w:rPr>
        <w:t>4621406</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7D37F63"/>
    <w:rsid w:val="14C11051"/>
    <w:rsid w:val="170B195A"/>
    <w:rsid w:val="259B373B"/>
    <w:rsid w:val="2B2C38A7"/>
    <w:rsid w:val="328505FB"/>
    <w:rsid w:val="32B92FC6"/>
    <w:rsid w:val="35A66D8A"/>
    <w:rsid w:val="3ED45DA4"/>
    <w:rsid w:val="3EFA62D5"/>
    <w:rsid w:val="3F2D6433"/>
    <w:rsid w:val="3FFB3608"/>
    <w:rsid w:val="413074B6"/>
    <w:rsid w:val="438F3164"/>
    <w:rsid w:val="48E1779E"/>
    <w:rsid w:val="4D8B26C5"/>
    <w:rsid w:val="52762A77"/>
    <w:rsid w:val="551D2AB1"/>
    <w:rsid w:val="5F434549"/>
    <w:rsid w:val="64460680"/>
    <w:rsid w:val="6598383A"/>
    <w:rsid w:val="67043523"/>
    <w:rsid w:val="68B74A5D"/>
    <w:rsid w:val="69FE4D74"/>
    <w:rsid w:val="6AF20B04"/>
    <w:rsid w:val="6E023365"/>
    <w:rsid w:val="6F401113"/>
    <w:rsid w:val="75026D05"/>
    <w:rsid w:val="768101BB"/>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2023-11-07T04:00:08Z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