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sz w:val="44"/>
          <w:szCs w:val="44"/>
          <w:lang w:val="en" w:eastAsia="zh-CN"/>
        </w:rPr>
      </w:pPr>
      <w:r>
        <w:rPr>
          <w:rFonts w:hint="eastAsia" w:ascii="方正黑体_GBK" w:hAnsi="方正黑体_GBK" w:eastAsia="方正黑体_GBK" w:cs="方正黑体_GBK"/>
          <w:b w:val="0"/>
          <w:color w:val="333333"/>
          <w:sz w:val="32"/>
          <w:szCs w:val="32"/>
          <w:lang w:eastAsia="zh-CN"/>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sz w:val="44"/>
          <w:szCs w:val="44"/>
          <w:lang w:val="en" w:eastAsia="zh-CN"/>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lang w:val="en-US" w:eastAsia="zh-CN"/>
        </w:rPr>
        <w:t>乌恰县审计局</w:t>
      </w:r>
      <w:r>
        <w:rPr>
          <w:rFonts w:hint="eastAsia" w:ascii="方正小标宋简体" w:hAnsi="方正小标宋简体" w:eastAsia="方正小标宋简体" w:cs="方正小标宋简体"/>
          <w:b w:val="0"/>
          <w:bCs/>
          <w:sz w:val="44"/>
          <w:szCs w:val="44"/>
        </w:rPr>
        <w:t>信息公开申请表</w:t>
      </w:r>
    </w:p>
    <w:bookmarkEnd w:id="0"/>
    <w:tbl>
      <w:tblPr>
        <w:tblStyle w:val="2"/>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申请人</w:t>
            </w:r>
            <w:r>
              <w:rPr>
                <w:rFonts w:ascii="仿宋" w:hAnsi="仿宋" w:eastAsia="仿宋"/>
                <w:sz w:val="24"/>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通信</w:t>
            </w:r>
            <w:r>
              <w:rPr>
                <w:rFonts w:ascii="仿宋" w:hAnsi="仿宋" w:eastAsia="仿宋"/>
                <w:sz w:val="24"/>
              </w:rPr>
              <w:t>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cs="仿宋"/>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ascii="仿宋" w:hAnsi="仿宋" w:eastAsia="仿宋"/>
                <w:sz w:val="24"/>
              </w:rPr>
              <w:t>通信地址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社会公益组织</w:t>
            </w:r>
            <w:r>
              <w:rPr>
                <w:rFonts w:hint="eastAsia" w:ascii="仿宋" w:hAnsi="仿宋" w:eastAsia="仿宋"/>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法律服务机构</w:t>
            </w:r>
            <w:r>
              <w:rPr>
                <w:rFonts w:hint="eastAsia" w:ascii="仿宋" w:hAnsi="仿宋" w:eastAsia="仿宋"/>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lang w:val="en-US" w:eastAsia="zh-CN"/>
              </w:rPr>
            </w:pPr>
            <w:r>
              <w:rPr>
                <w:rFonts w:hint="eastAsia" w:ascii="仿宋" w:hAnsi="仿宋" w:eastAsia="仿宋"/>
                <w:sz w:val="24"/>
                <w:lang w:val="en-US" w:eastAsia="zh-CN"/>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所需</w:t>
            </w:r>
            <w:r>
              <w:rPr>
                <w:rFonts w:ascii="仿宋" w:hAnsi="仿宋" w:eastAsia="仿宋"/>
                <w:sz w:val="24"/>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sz w:val="24"/>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r>
              <w:rPr>
                <w:rFonts w:hint="eastAsia" w:ascii="仿宋" w:hAnsi="仿宋" w:eastAsia="仿宋"/>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sz w:val="30"/>
          <w:szCs w:val="30"/>
        </w:rPr>
      </w:pPr>
      <w:r>
        <w:rPr>
          <w:rFonts w:hint="eastAsia" w:ascii="黑体" w:hAnsi="黑体" w:eastAsia="黑体"/>
          <w:b/>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pPr>
      <w:r>
        <w:rPr>
          <w:rFonts w:hint="eastAsia" w:ascii="仿宋" w:hAnsi="仿宋" w:eastAsia="仿宋" w:cs="仿宋"/>
          <w:bCs/>
          <w:sz w:val="24"/>
        </w:rPr>
        <w:t>信函申请，请邮寄至新疆克州乌恰县平安路22号乌恰县审计局，并在信封上注明“</w:t>
      </w:r>
      <w:r>
        <w:rPr>
          <w:rFonts w:hint="eastAsia" w:ascii="仿宋" w:hAnsi="仿宋" w:eastAsia="仿宋" w:cs="仿宋"/>
          <w:b/>
          <w:bCs w:val="0"/>
          <w:sz w:val="24"/>
        </w:rPr>
        <w:t>政府信息公开</w:t>
      </w:r>
      <w:r>
        <w:rPr>
          <w:rFonts w:hint="eastAsia" w:ascii="仿宋" w:hAnsi="仿宋" w:eastAsia="仿宋" w:cs="仿宋"/>
          <w:bCs/>
          <w:sz w:val="24"/>
        </w:rPr>
        <w:t>”。邮寄后请致电0908-4621282进行确认</w:t>
      </w:r>
      <w:r>
        <w:rPr>
          <w:rFonts w:hint="eastAsia" w:ascii="仿宋" w:hAnsi="仿宋" w:eastAsia="仿宋" w:cs="仿宋"/>
          <w:bCs/>
          <w:sz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DD7FF2"/>
    <w:rsid w:val="09DD7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2023-11-03T02:44:00Z</dcterms:created>
  <dc:creator>Administrator</dc:creator>
  <cp:lastModifiedBy>Administrator</cp:lastModifiedBy>
  <dcterms:modified xsi:type="dcterms:W3CDTF">2023-11-03T02:44:35Z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86BD8AC68519416DAB8D84E922446815</vt:lpwstr>
  </property>
</Properties>
</file>